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71FBF" w14:textId="03C6F95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293E">
        <w:rPr>
          <w:rFonts w:ascii="Arial" w:eastAsia="SimSun" w:hAnsi="Arial" w:cs="Times New Roman"/>
          <w:b/>
          <w:sz w:val="24"/>
          <w:szCs w:val="20"/>
          <w:lang w:eastAsia="ja-JP"/>
        </w:rPr>
        <w:t>R4-</w:t>
      </w:r>
      <w:r w:rsidR="00AE2BA5" w:rsidRPr="00C2293E">
        <w:rPr>
          <w:rFonts w:ascii="Arial" w:eastAsia="SimSun" w:hAnsi="Arial" w:cs="Times New Roman"/>
          <w:b/>
          <w:bCs/>
          <w:sz w:val="24"/>
          <w:szCs w:val="20"/>
          <w:lang w:eastAsia="zh-CN"/>
        </w:rPr>
        <w:t>2</w:t>
      </w:r>
      <w:r w:rsidR="00447577" w:rsidRPr="00C2293E">
        <w:rPr>
          <w:rFonts w:ascii="Arial" w:eastAsia="SimSun" w:hAnsi="Arial" w:cs="Times New Roman"/>
          <w:b/>
          <w:bCs/>
          <w:sz w:val="24"/>
          <w:szCs w:val="20"/>
          <w:lang w:eastAsia="zh-CN"/>
        </w:rPr>
        <w:t>3</w:t>
      </w:r>
      <w:r w:rsidR="001D51CE" w:rsidRPr="00C2293E">
        <w:rPr>
          <w:rFonts w:ascii="Arial" w:eastAsia="SimSun" w:hAnsi="Arial" w:cs="Times New Roman"/>
          <w:b/>
          <w:bCs/>
          <w:sz w:val="24"/>
          <w:szCs w:val="20"/>
          <w:lang w:eastAsia="zh-CN"/>
        </w:rPr>
        <w:t>12288</w:t>
      </w:r>
    </w:p>
    <w:p w14:paraId="7A599A5B"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247FAE84"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C46024">
        <w:rPr>
          <w:rFonts w:ascii="Arial" w:eastAsia="Calibri" w:hAnsi="Arial" w:cs="Arial"/>
          <w:b/>
          <w:bCs/>
          <w:sz w:val="24"/>
        </w:rPr>
        <w:t>T</w:t>
      </w:r>
      <w:r w:rsidR="00C46024" w:rsidRPr="00C46024">
        <w:rPr>
          <w:rFonts w:ascii="Arial" w:eastAsia="MS Mincho" w:hAnsi="Arial" w:cs="Arial"/>
          <w:b/>
          <w:bCs/>
          <w:sz w:val="24"/>
          <w:szCs w:val="20"/>
        </w:rPr>
        <w:t>P to TR 38.858: Feasibility of FR1 BS aspects</w:t>
      </w:r>
    </w:p>
    <w:p w14:paraId="5B22E10C" w14:textId="000F48B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12551" w:rsidRPr="00C2293E">
        <w:rPr>
          <w:rFonts w:ascii="Arial" w:eastAsia="MS Mincho" w:hAnsi="Arial" w:cs="Arial"/>
          <w:b/>
          <w:bCs/>
          <w:sz w:val="24"/>
          <w:szCs w:val="20"/>
        </w:rPr>
        <w:t>8</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1B2955A" w14:textId="77777777" w:rsidR="00F2408F" w:rsidRDefault="00D42ADC" w:rsidP="7BC78746">
      <w:pPr>
        <w:rPr>
          <w:rStyle w:val="normaltextrun"/>
          <w:color w:val="000000" w:themeColor="text1"/>
        </w:rPr>
      </w:pPr>
      <w:r>
        <w:rPr>
          <w:rStyle w:val="normaltextrun"/>
          <w:color w:val="000000" w:themeColor="text1"/>
        </w:rPr>
        <w:t>In RAN4#106bis</w:t>
      </w:r>
      <w:r w:rsidR="00F2408F">
        <w:rPr>
          <w:rStyle w:val="normaltextrun"/>
          <w:color w:val="000000" w:themeColor="text1"/>
        </w:rPr>
        <w:t xml:space="preserve"> the following agreement was reached:</w:t>
      </w:r>
    </w:p>
    <w:tbl>
      <w:tblPr>
        <w:tblStyle w:val="TableGrid"/>
        <w:tblW w:w="0" w:type="auto"/>
        <w:tblLook w:val="04A0" w:firstRow="1" w:lastRow="0" w:firstColumn="1" w:lastColumn="0" w:noHBand="0" w:noVBand="1"/>
      </w:tblPr>
      <w:tblGrid>
        <w:gridCol w:w="9617"/>
      </w:tblGrid>
      <w:tr w:rsidR="00F2408F" w14:paraId="5D525BDD" w14:textId="77777777" w:rsidTr="00F2408F">
        <w:tc>
          <w:tcPr>
            <w:tcW w:w="9617" w:type="dxa"/>
          </w:tcPr>
          <w:p w14:paraId="507C3C4C" w14:textId="77777777" w:rsidR="00F2408F" w:rsidRPr="00F2408F" w:rsidRDefault="00F2408F" w:rsidP="00F2408F">
            <w:pPr>
              <w:spacing w:after="180"/>
              <w:ind w:left="540"/>
              <w:rPr>
                <w:rFonts w:eastAsia="Times New Roman" w:cs="Times New Roman"/>
                <w:szCs w:val="20"/>
              </w:rPr>
            </w:pPr>
            <w:r w:rsidRPr="00F2408F">
              <w:rPr>
                <w:rFonts w:eastAsia="Times New Roman" w:cs="Times New Roman"/>
                <w:b/>
                <w:bCs/>
                <w:szCs w:val="20"/>
                <w:lang w:val="en-GB"/>
              </w:rPr>
              <w:t>Agreement</w:t>
            </w:r>
            <w:r w:rsidRPr="00F2408F">
              <w:rPr>
                <w:rFonts w:eastAsia="Times New Roman" w:cs="Times New Roman"/>
                <w:szCs w:val="20"/>
              </w:rPr>
              <w:t xml:space="preserve">: </w:t>
            </w:r>
          </w:p>
          <w:p w14:paraId="492221CD" w14:textId="77777777" w:rsidR="00F2408F" w:rsidRPr="00F2408F" w:rsidRDefault="00F2408F" w:rsidP="00F2408F">
            <w:pPr>
              <w:numPr>
                <w:ilvl w:val="0"/>
                <w:numId w:val="70"/>
              </w:numPr>
              <w:spacing w:after="180"/>
              <w:textAlignment w:val="center"/>
              <w:rPr>
                <w:rFonts w:ascii="Calibri" w:eastAsia="Times New Roman" w:hAnsi="Calibri" w:cs="Calibri"/>
                <w:sz w:val="22"/>
              </w:rPr>
            </w:pPr>
            <w:r w:rsidRPr="00F2408F">
              <w:rPr>
                <w:rFonts w:eastAsia="Times New Roman" w:cs="Times New Roman"/>
                <w:szCs w:val="20"/>
              </w:rPr>
              <w:t>The TR section “10.2 Feasibility of FR1 Wide Area BS aspects” shall be further broken-down to harmonize the common understating from RAN4 if possible and summarize the input from companies.</w:t>
            </w:r>
          </w:p>
          <w:p w14:paraId="3D77886B" w14:textId="77777777" w:rsidR="00F2408F" w:rsidRPr="00F2408F" w:rsidRDefault="00F2408F" w:rsidP="00F2408F">
            <w:pPr>
              <w:numPr>
                <w:ilvl w:val="1"/>
                <w:numId w:val="70"/>
              </w:numPr>
              <w:spacing w:after="180"/>
              <w:textAlignment w:val="center"/>
              <w:rPr>
                <w:rFonts w:ascii="Calibri" w:eastAsia="Times New Roman" w:hAnsi="Calibri" w:cs="Calibri"/>
                <w:sz w:val="22"/>
              </w:rPr>
            </w:pPr>
            <w:r w:rsidRPr="00F2408F">
              <w:rPr>
                <w:rFonts w:eastAsia="Times New Roman" w:cs="Times New Roman"/>
                <w:szCs w:val="20"/>
              </w:rPr>
              <w:t xml:space="preserve">The same TR section break-down can be applied to Medium Range FR1 BS class, and FFS it can be applicable to Local Area FR1 BS. </w:t>
            </w:r>
          </w:p>
          <w:p w14:paraId="2DB94DA2" w14:textId="77777777" w:rsidR="00F2408F" w:rsidRPr="00F2408F" w:rsidRDefault="00F2408F" w:rsidP="00F2408F">
            <w:pPr>
              <w:numPr>
                <w:ilvl w:val="1"/>
                <w:numId w:val="70"/>
              </w:numPr>
              <w:spacing w:after="180"/>
              <w:textAlignment w:val="center"/>
              <w:rPr>
                <w:rFonts w:ascii="Calibri" w:eastAsia="Times New Roman" w:hAnsi="Calibri" w:cs="Calibri"/>
                <w:sz w:val="22"/>
              </w:rPr>
            </w:pPr>
            <w:r w:rsidRPr="00F2408F">
              <w:rPr>
                <w:rFonts w:eastAsia="Times New Roman" w:cs="Times New Roman"/>
                <w:szCs w:val="20"/>
              </w:rPr>
              <w:t>Detailed TR section break-down for FR1 WA BS is provided as:</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61"/>
            </w:tblGrid>
            <w:tr w:rsidR="0023076B" w:rsidRPr="0023076B" w14:paraId="4F90EDEC" w14:textId="77777777" w:rsidTr="0023076B">
              <w:tc>
                <w:tcPr>
                  <w:tcW w:w="10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FA8970" w14:textId="77777777" w:rsidR="0023076B" w:rsidRPr="0023076B" w:rsidRDefault="0023076B" w:rsidP="0023076B">
                  <w:pPr>
                    <w:spacing w:before="180" w:after="180" w:line="240" w:lineRule="auto"/>
                    <w:rPr>
                      <w:rFonts w:ascii="Arial" w:eastAsia="Times New Roman" w:hAnsi="Arial" w:cs="Arial"/>
                      <w:sz w:val="32"/>
                      <w:szCs w:val="32"/>
                      <w:lang w:val="en-GB"/>
                    </w:rPr>
                  </w:pPr>
                  <w:r w:rsidRPr="0023076B">
                    <w:rPr>
                      <w:rFonts w:ascii="Arial" w:eastAsia="Times New Roman" w:hAnsi="Arial" w:cs="Arial"/>
                      <w:sz w:val="32"/>
                      <w:szCs w:val="32"/>
                      <w:lang w:val="en-GB"/>
                    </w:rPr>
                    <w:t>10.2 Feasibility of FR1 Wide Area BS aspects</w:t>
                  </w:r>
                </w:p>
                <w:p w14:paraId="397756BE" w14:textId="77777777" w:rsidR="0023076B" w:rsidRPr="0023076B" w:rsidRDefault="0023076B" w:rsidP="0023076B">
                  <w:pPr>
                    <w:spacing w:before="120" w:after="180" w:line="240" w:lineRule="auto"/>
                    <w:rPr>
                      <w:rFonts w:ascii="Arial" w:eastAsia="Times New Roman" w:hAnsi="Arial" w:cs="Arial"/>
                      <w:sz w:val="28"/>
                      <w:szCs w:val="28"/>
                      <w:lang w:val="en-GB"/>
                    </w:rPr>
                  </w:pPr>
                  <w:r w:rsidRPr="0023076B">
                    <w:rPr>
                      <w:rFonts w:ascii="Arial" w:eastAsia="Times New Roman" w:hAnsi="Arial" w:cs="Arial"/>
                      <w:sz w:val="28"/>
                      <w:szCs w:val="28"/>
                      <w:lang w:val="en-GB"/>
                    </w:rPr>
                    <w:t>10.2.1    Self-interference analysis</w:t>
                  </w:r>
                </w:p>
                <w:p w14:paraId="324794AF" w14:textId="77777777" w:rsidR="0023076B" w:rsidRPr="0023076B" w:rsidRDefault="0023076B" w:rsidP="0023076B">
                  <w:pPr>
                    <w:spacing w:after="180" w:line="240" w:lineRule="auto"/>
                    <w:rPr>
                      <w:rFonts w:eastAsia="Times New Roman" w:cs="Times New Roman"/>
                      <w:color w:val="0000FF"/>
                      <w:szCs w:val="20"/>
                      <w:lang w:val="en-GB"/>
                    </w:rPr>
                  </w:pPr>
                  <w:r w:rsidRPr="0023076B">
                    <w:rPr>
                      <w:rFonts w:eastAsia="Times New Roman" w:cs="Times New Roman"/>
                      <w:i/>
                      <w:iCs/>
                      <w:color w:val="0000FF"/>
                      <w:szCs w:val="20"/>
                      <w:lang w:val="en-GB"/>
                    </w:rPr>
                    <w:t>Editor's note: This section captures the typical assumption based on which the RSIC capability is derived and analysis results</w:t>
                  </w:r>
                </w:p>
                <w:p w14:paraId="7F1FD95C"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10.2.1.1    Summary table for self-interference analysis</w:t>
                  </w:r>
                </w:p>
                <w:p w14:paraId="03E28BD2"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summary table which is based on self-interference analysis framework. </w:t>
                  </w:r>
                </w:p>
                <w:p w14:paraId="251AB242"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10.2.1.2    Feasibility study on self-interference</w:t>
                  </w:r>
                </w:p>
                <w:p w14:paraId="0C3565F2"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feasibility study on self-interference based on individual companies’ analysis. </w:t>
                  </w:r>
                </w:p>
                <w:p w14:paraId="7794B1D4"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10.2.1.2.1    [Company Name]</w:t>
                  </w:r>
                </w:p>
                <w:p w14:paraId="1E7705B5"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5722B59D"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10.2.1.2.2    [Company Name]</w:t>
                  </w:r>
                </w:p>
                <w:p w14:paraId="699E1F1A"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10.2.1.2.3    [Company Name]</w:t>
                  </w:r>
                </w:p>
                <w:p w14:paraId="721C04D4"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10.2.1.3    Conclusion</w:t>
                  </w:r>
                </w:p>
                <w:p w14:paraId="37F237CC"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conclusion for feasibility study on self-interference based on RAN4 agreement. </w:t>
                  </w:r>
                </w:p>
                <w:p w14:paraId="62534D79" w14:textId="77777777" w:rsidR="0023076B" w:rsidRPr="0023076B" w:rsidRDefault="0023076B" w:rsidP="0023076B">
                  <w:pPr>
                    <w:spacing w:before="120" w:after="180" w:line="240" w:lineRule="auto"/>
                    <w:rPr>
                      <w:rFonts w:ascii="Arial" w:eastAsia="Times New Roman" w:hAnsi="Arial" w:cs="Arial"/>
                      <w:sz w:val="28"/>
                      <w:szCs w:val="28"/>
                      <w:lang w:val="en-GB"/>
                    </w:rPr>
                  </w:pPr>
                  <w:r w:rsidRPr="0023076B">
                    <w:rPr>
                      <w:rFonts w:ascii="Arial" w:eastAsia="Times New Roman" w:hAnsi="Arial" w:cs="Arial"/>
                      <w:sz w:val="28"/>
                      <w:szCs w:val="28"/>
                      <w:lang w:val="en-GB"/>
                    </w:rPr>
                    <w:t>10.2.2    Co-channel inter-sub-band co-site inter-sector interference analysis</w:t>
                  </w:r>
                </w:p>
                <w:p w14:paraId="30CFF5EC" w14:textId="77777777" w:rsidR="0023076B" w:rsidRPr="0023076B" w:rsidRDefault="0023076B" w:rsidP="0023076B">
                  <w:pPr>
                    <w:spacing w:after="180" w:line="240" w:lineRule="auto"/>
                    <w:rPr>
                      <w:rFonts w:eastAsia="Times New Roman" w:cs="Times New Roman"/>
                      <w:color w:val="0000FF"/>
                      <w:szCs w:val="20"/>
                      <w:lang w:val="en-GB"/>
                    </w:rPr>
                  </w:pPr>
                  <w:r w:rsidRPr="0023076B">
                    <w:rPr>
                      <w:rFonts w:eastAsia="Times New Roman" w:cs="Times New Roman"/>
                      <w:i/>
                      <w:iCs/>
                      <w:color w:val="0000FF"/>
                      <w:szCs w:val="20"/>
                      <w:lang w:val="en-GB"/>
                    </w:rPr>
                    <w:t>Editor's note: This section captures the typical assumption of RF requirements and analysis results.</w:t>
                  </w:r>
                </w:p>
                <w:p w14:paraId="351A25D8"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10.2.2.1    Summary table for co-channel inter-sub-band co-site inter-sector interference analysis</w:t>
                  </w:r>
                </w:p>
                <w:p w14:paraId="472A9168"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summary table which is based on co-channel inter-sub-band co-site inter-sector interference analysis framework. </w:t>
                  </w:r>
                </w:p>
                <w:p w14:paraId="471916A0"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10.2.2.2    Feasibility study on co-channel inter-sub-band co-site inter-sector interference</w:t>
                  </w:r>
                </w:p>
                <w:p w14:paraId="2885DBC8"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feasibility study on co-channel inter-sub-band co-site inter-sector interference based on individual companies’ analysis. </w:t>
                  </w:r>
                </w:p>
                <w:p w14:paraId="324D5176"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10.2.2.2.1    [Company Name]</w:t>
                  </w:r>
                </w:p>
                <w:p w14:paraId="5B3AF27C"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Individual company may provide the analysis assumption/configuration used for the corresponding analysis summarized in 10.2.2.1. Additionally, the views on the preference/views on component technology and corresponding trade-off can be provided and analysed.  </w:t>
                  </w:r>
                </w:p>
                <w:p w14:paraId="7F7557FC"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10.2.2.2.2    [Company Name]</w:t>
                  </w:r>
                </w:p>
                <w:p w14:paraId="53BD4FB0" w14:textId="77777777" w:rsidR="0023076B" w:rsidRPr="0023076B" w:rsidRDefault="0023076B" w:rsidP="0023076B">
                  <w:pPr>
                    <w:spacing w:before="120" w:after="180" w:line="240" w:lineRule="auto"/>
                    <w:rPr>
                      <w:rFonts w:ascii="Arial" w:eastAsia="Times New Roman" w:hAnsi="Arial" w:cs="Arial"/>
                      <w:color w:val="FF0000"/>
                      <w:szCs w:val="20"/>
                      <w:lang w:val="en-GB"/>
                    </w:rPr>
                  </w:pPr>
                  <w:r w:rsidRPr="0023076B">
                    <w:rPr>
                      <w:rFonts w:ascii="Arial" w:eastAsia="Times New Roman" w:hAnsi="Arial" w:cs="Arial"/>
                      <w:color w:val="FF0000"/>
                      <w:szCs w:val="20"/>
                      <w:u w:val="single"/>
                      <w:lang w:val="en-GB"/>
                    </w:rPr>
                    <w:t>10.2.2.2.3    [Company Name]</w:t>
                  </w:r>
                </w:p>
                <w:p w14:paraId="20A6F792" w14:textId="77777777" w:rsidR="0023076B" w:rsidRPr="0023076B" w:rsidRDefault="0023076B" w:rsidP="0023076B">
                  <w:pPr>
                    <w:spacing w:before="120" w:after="180" w:line="240" w:lineRule="auto"/>
                    <w:rPr>
                      <w:rFonts w:ascii="Arial" w:eastAsia="Times New Roman" w:hAnsi="Arial" w:cs="Arial"/>
                      <w:color w:val="FF0000"/>
                      <w:sz w:val="24"/>
                      <w:szCs w:val="24"/>
                      <w:lang w:val="en-GB"/>
                    </w:rPr>
                  </w:pPr>
                  <w:r w:rsidRPr="0023076B">
                    <w:rPr>
                      <w:rFonts w:ascii="Arial" w:eastAsia="Times New Roman" w:hAnsi="Arial" w:cs="Arial"/>
                      <w:color w:val="FF0000"/>
                      <w:sz w:val="24"/>
                      <w:szCs w:val="24"/>
                      <w:u w:val="single"/>
                      <w:lang w:val="en-GB"/>
                    </w:rPr>
                    <w:t>10.2.2.3    Conclusion</w:t>
                  </w:r>
                </w:p>
                <w:p w14:paraId="40744D58" w14:textId="77777777" w:rsidR="0023076B" w:rsidRPr="0023076B" w:rsidRDefault="0023076B" w:rsidP="0023076B">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conclusion for feasibility study on co-channel inter-sub-band co-site inter-sector interference based on RAN4 agreement. </w:t>
                  </w:r>
                </w:p>
                <w:p w14:paraId="48C7F060" w14:textId="77777777" w:rsidR="0023076B" w:rsidRPr="0023076B" w:rsidRDefault="0023076B" w:rsidP="0023076B">
                  <w:pPr>
                    <w:spacing w:before="120" w:after="180" w:line="240" w:lineRule="auto"/>
                    <w:rPr>
                      <w:rFonts w:ascii="Arial" w:eastAsia="Times New Roman" w:hAnsi="Arial" w:cs="Arial"/>
                      <w:sz w:val="28"/>
                      <w:szCs w:val="28"/>
                      <w:lang w:val="en-GB"/>
                    </w:rPr>
                  </w:pPr>
                  <w:r w:rsidRPr="0023076B">
                    <w:rPr>
                      <w:rFonts w:ascii="Arial" w:eastAsia="Times New Roman" w:hAnsi="Arial" w:cs="Arial"/>
                      <w:sz w:val="28"/>
                      <w:szCs w:val="28"/>
                      <w:lang w:val="en-GB"/>
                    </w:rPr>
                    <w:t>10.2.3    Co-channel inter-sub-band inter-site interference analysis</w:t>
                  </w:r>
                </w:p>
                <w:p w14:paraId="395D70B0" w14:textId="77777777" w:rsidR="0023076B" w:rsidRPr="0023076B" w:rsidRDefault="0023076B" w:rsidP="0023076B">
                  <w:pPr>
                    <w:spacing w:after="180" w:line="240" w:lineRule="auto"/>
                    <w:rPr>
                      <w:rFonts w:eastAsia="Times New Roman" w:cs="Times New Roman"/>
                      <w:color w:val="0000FF"/>
                      <w:szCs w:val="20"/>
                    </w:rPr>
                  </w:pPr>
                  <w:r w:rsidRPr="0023076B">
                    <w:rPr>
                      <w:rFonts w:eastAsia="Times New Roman" w:cs="Times New Roman"/>
                      <w:i/>
                      <w:iCs/>
                      <w:color w:val="0000FF"/>
                      <w:szCs w:val="20"/>
                      <w:lang w:val="en-GB"/>
                    </w:rPr>
                    <w:t xml:space="preserve">Editor's note: This section captures the </w:t>
                  </w:r>
                  <w:r w:rsidRPr="0023076B">
                    <w:rPr>
                      <w:rFonts w:eastAsia="Times New Roman" w:cs="Times New Roman"/>
                      <w:i/>
                      <w:iCs/>
                      <w:color w:val="0000FF"/>
                      <w:szCs w:val="20"/>
                    </w:rPr>
                    <w:t xml:space="preserve">CLI modeling. As approved previously, ACLR and ACS value can be reused. </w:t>
                  </w:r>
                </w:p>
                <w:p w14:paraId="50B8D34C" w14:textId="77777777" w:rsidR="0023076B" w:rsidRPr="0023076B" w:rsidRDefault="0023076B" w:rsidP="0023076B">
                  <w:pPr>
                    <w:spacing w:before="120" w:after="180" w:line="240" w:lineRule="auto"/>
                    <w:rPr>
                      <w:rFonts w:ascii="Arial" w:eastAsia="Times New Roman" w:hAnsi="Arial" w:cs="Arial"/>
                      <w:sz w:val="28"/>
                      <w:szCs w:val="28"/>
                      <w:lang w:val="en-GB"/>
                    </w:rPr>
                  </w:pPr>
                  <w:r w:rsidRPr="0023076B">
                    <w:rPr>
                      <w:rFonts w:ascii="Arial" w:eastAsia="Times New Roman" w:hAnsi="Arial" w:cs="Arial"/>
                      <w:sz w:val="28"/>
                      <w:szCs w:val="28"/>
                      <w:lang w:val="en-GB"/>
                    </w:rPr>
                    <w:t>10.2.4    Summary</w:t>
                  </w:r>
                </w:p>
                <w:p w14:paraId="5D8EEFC3" w14:textId="77777777" w:rsidR="0023076B" w:rsidRPr="0023076B" w:rsidRDefault="0023076B" w:rsidP="0023076B">
                  <w:pPr>
                    <w:spacing w:after="180" w:line="240" w:lineRule="auto"/>
                    <w:rPr>
                      <w:rFonts w:eastAsia="Times New Roman" w:cs="Times New Roman"/>
                      <w:color w:val="0000FF"/>
                      <w:szCs w:val="20"/>
                    </w:rPr>
                  </w:pPr>
                  <w:r w:rsidRPr="0023076B">
                    <w:rPr>
                      <w:rFonts w:eastAsia="Times New Roman" w:cs="Times New Roman"/>
                      <w:i/>
                      <w:iCs/>
                      <w:color w:val="0000FF"/>
                      <w:szCs w:val="20"/>
                      <w:lang w:val="en-GB"/>
                    </w:rPr>
                    <w:t xml:space="preserve">Editor's note: This section captures the conclusion of </w:t>
                  </w:r>
                  <w:r w:rsidRPr="0023076B">
                    <w:rPr>
                      <w:rFonts w:eastAsia="Times New Roman" w:cs="Times New Roman"/>
                      <w:i/>
                      <w:iCs/>
                      <w:color w:val="0000FF"/>
                      <w:szCs w:val="20"/>
                    </w:rPr>
                    <w:t xml:space="preserve">BS SBFD </w:t>
                  </w:r>
                  <w:r w:rsidRPr="0023076B">
                    <w:rPr>
                      <w:rFonts w:eastAsia="Times New Roman" w:cs="Times New Roman"/>
                      <w:i/>
                      <w:iCs/>
                      <w:color w:val="0000FF"/>
                      <w:szCs w:val="20"/>
                      <w:lang w:val="en-GB"/>
                    </w:rPr>
                    <w:t>feasibility</w:t>
                  </w:r>
                  <w:r w:rsidRPr="0023076B">
                    <w:rPr>
                      <w:rFonts w:eastAsia="Times New Roman" w:cs="Times New Roman"/>
                      <w:i/>
                      <w:iCs/>
                      <w:color w:val="0000FF"/>
                      <w:szCs w:val="20"/>
                    </w:rPr>
                    <w:t xml:space="preserve">. </w:t>
                  </w:r>
                </w:p>
              </w:tc>
            </w:tr>
          </w:tbl>
          <w:p w14:paraId="02284100" w14:textId="77777777" w:rsidR="00F2408F" w:rsidRDefault="00F2408F" w:rsidP="7BC78746">
            <w:pPr>
              <w:rPr>
                <w:rStyle w:val="normaltextrun"/>
                <w:color w:val="000000" w:themeColor="text1"/>
              </w:rPr>
            </w:pPr>
          </w:p>
        </w:tc>
      </w:tr>
    </w:tbl>
    <w:p w14:paraId="7C2F15B9" w14:textId="77777777" w:rsidR="00F2408F" w:rsidRDefault="00F2408F" w:rsidP="7BC78746">
      <w:pPr>
        <w:rPr>
          <w:rStyle w:val="normaltextrun"/>
          <w:color w:val="000000" w:themeColor="text1"/>
        </w:rPr>
      </w:pPr>
    </w:p>
    <w:p w14:paraId="64A022E8" w14:textId="64E181B6" w:rsidR="62821493" w:rsidRDefault="00040A9C" w:rsidP="00A31471">
      <w:pPr>
        <w:rPr>
          <w:rFonts w:ascii="Calibri" w:eastAsia="Calibri" w:hAnsi="Calibri" w:cs="Calibri"/>
          <w:sz w:val="22"/>
          <w:highlight w:val="yellow"/>
        </w:rPr>
      </w:pPr>
      <w:r>
        <w:rPr>
          <w:rStyle w:val="normaltextrun"/>
          <w:color w:val="000000" w:themeColor="text1"/>
        </w:rPr>
        <w:t xml:space="preserve">This document </w:t>
      </w:r>
      <w:r w:rsidR="00BF0ECE">
        <w:rPr>
          <w:rStyle w:val="normaltextrun"/>
          <w:color w:val="000000" w:themeColor="text1"/>
        </w:rPr>
        <w:t xml:space="preserve">presents </w:t>
      </w:r>
      <w:r w:rsidR="00A27C50">
        <w:rPr>
          <w:rStyle w:val="normaltextrun"/>
          <w:color w:val="000000" w:themeColor="text1"/>
        </w:rPr>
        <w:t>our TPs</w:t>
      </w:r>
      <w:r w:rsidR="00F411FC">
        <w:rPr>
          <w:rStyle w:val="normaltextrun"/>
          <w:color w:val="000000" w:themeColor="text1"/>
        </w:rPr>
        <w:t xml:space="preserve"> </w:t>
      </w:r>
      <w:r w:rsidR="00A27C50">
        <w:rPr>
          <w:rStyle w:val="normaltextrun"/>
          <w:color w:val="000000" w:themeColor="text1"/>
        </w:rPr>
        <w:t xml:space="preserve">with company-specific view </w:t>
      </w:r>
      <w:r w:rsidR="00BF0ECE">
        <w:rPr>
          <w:rStyle w:val="normaltextrun"/>
          <w:color w:val="000000" w:themeColor="text1"/>
        </w:rPr>
        <w:t>to Section 9.2</w:t>
      </w:r>
      <w:r w:rsidR="00FC438D">
        <w:rPr>
          <w:rStyle w:val="normaltextrun"/>
          <w:color w:val="000000" w:themeColor="text1"/>
        </w:rPr>
        <w:t xml:space="preserve">.X </w:t>
      </w:r>
      <w:r w:rsidR="00BF0ECE">
        <w:rPr>
          <w:rStyle w:val="normaltextrun"/>
          <w:color w:val="000000" w:themeColor="text1"/>
        </w:rPr>
        <w:t xml:space="preserve">of </w:t>
      </w:r>
      <w:r w:rsidR="00A27C50">
        <w:rPr>
          <w:rStyle w:val="normaltextrun"/>
          <w:color w:val="000000" w:themeColor="text1"/>
        </w:rPr>
        <w:t xml:space="preserve">the </w:t>
      </w:r>
      <w:r w:rsidR="00BF0ECE">
        <w:rPr>
          <w:rStyle w:val="normaltextrun"/>
          <w:color w:val="000000" w:themeColor="text1"/>
        </w:rPr>
        <w:t>TR 38.858</w:t>
      </w:r>
      <w:r w:rsidR="00A27C50">
        <w:rPr>
          <w:rStyle w:val="normaltextrun"/>
          <w:color w:val="000000" w:themeColor="text1"/>
        </w:rPr>
        <w:t xml:space="preserve"> </w:t>
      </w:r>
      <w:r w:rsidR="00E533A3">
        <w:rPr>
          <w:rStyle w:val="normaltextrun"/>
          <w:color w:val="000000" w:themeColor="text1"/>
        </w:rPr>
        <w:t xml:space="preserve">on the feasibility of FR1 wide area and medium range base stations </w:t>
      </w:r>
      <w:r w:rsidR="00A27C50">
        <w:rPr>
          <w:rStyle w:val="normaltextrun"/>
          <w:color w:val="000000" w:themeColor="text1"/>
        </w:rPr>
        <w:t>(note that, according to V0.4.1 of TR 38.858, Section 10.X in the RAN4 agreement above has now moved to Section 9.X)</w:t>
      </w:r>
      <w:r w:rsidR="00FC438D">
        <w:rPr>
          <w:rStyle w:val="normaltextrun"/>
          <w:color w:val="000000" w:themeColor="text1"/>
        </w:rPr>
        <w:t>.</w:t>
      </w:r>
    </w:p>
    <w:p w14:paraId="3E01AA39" w14:textId="4FBF2C0E" w:rsidR="7BC78746" w:rsidRDefault="7BC78746" w:rsidP="7BC78746">
      <w:pPr>
        <w:rPr>
          <w:rStyle w:val="normaltextrun"/>
          <w:color w:val="000000" w:themeColor="text1"/>
        </w:rPr>
      </w:pPr>
    </w:p>
    <w:p w14:paraId="6DB977D2" w14:textId="30BB593F" w:rsidR="003B659E" w:rsidRDefault="000C3E44" w:rsidP="00AE56B1">
      <w:pPr>
        <w:pStyle w:val="RAN4H1"/>
      </w:pPr>
      <w:r>
        <w:t>TP to TR 38.858</w:t>
      </w:r>
    </w:p>
    <w:p w14:paraId="7AA8AB97" w14:textId="77777777" w:rsidR="000469AB" w:rsidRDefault="000469AB" w:rsidP="000469AB"/>
    <w:p w14:paraId="2AA2307A" w14:textId="2D5CE32F" w:rsidR="000469AB" w:rsidRPr="000469AB" w:rsidRDefault="000469AB" w:rsidP="000469AB">
      <w:pPr>
        <w:rPr>
          <w:color w:val="FF0000"/>
          <w:sz w:val="32"/>
          <w:szCs w:val="36"/>
        </w:rPr>
      </w:pPr>
      <w:r w:rsidRPr="000469AB">
        <w:rPr>
          <w:color w:val="FF0000"/>
          <w:sz w:val="32"/>
          <w:szCs w:val="36"/>
        </w:rPr>
        <w:t>&lt;Start of TP&gt;</w:t>
      </w:r>
    </w:p>
    <w:p w14:paraId="2E8D0779" w14:textId="77777777" w:rsidR="00277C46" w:rsidRPr="00277C46" w:rsidRDefault="00277C46" w:rsidP="00277C46">
      <w:pPr>
        <w:keepNext/>
        <w:keepLines/>
        <w:spacing w:before="180" w:after="180" w:line="240" w:lineRule="auto"/>
        <w:ind w:left="1134" w:hanging="1134"/>
        <w:outlineLvl w:val="1"/>
        <w:rPr>
          <w:rFonts w:ascii="Arial" w:eastAsia="DengXian" w:hAnsi="Arial" w:cs="Times New Roman"/>
          <w:sz w:val="32"/>
          <w:szCs w:val="20"/>
          <w:lang w:val="en-GB"/>
        </w:rPr>
      </w:pPr>
      <w:r w:rsidRPr="00277C46">
        <w:rPr>
          <w:rFonts w:ascii="Arial" w:eastAsia="DengXian" w:hAnsi="Arial" w:cs="Times New Roman"/>
          <w:sz w:val="32"/>
          <w:szCs w:val="20"/>
          <w:lang w:val="en-GB" w:eastAsia="zh-CN"/>
        </w:rPr>
        <w:t>9.2</w:t>
      </w:r>
      <w:r w:rsidRPr="00277C46">
        <w:rPr>
          <w:rFonts w:ascii="Arial" w:eastAsia="DengXian" w:hAnsi="Arial" w:cs="Times New Roman"/>
          <w:sz w:val="32"/>
          <w:szCs w:val="20"/>
          <w:lang w:val="en-GB"/>
        </w:rPr>
        <w:tab/>
      </w:r>
      <w:r w:rsidRPr="00277C46">
        <w:rPr>
          <w:rFonts w:ascii="Arial" w:eastAsia="DengXian" w:hAnsi="Arial" w:cs="Arial"/>
          <w:sz w:val="32"/>
          <w:szCs w:val="20"/>
          <w:lang w:val="en-GB"/>
        </w:rPr>
        <w:t>Feasibility</w:t>
      </w:r>
      <w:r w:rsidRPr="00277C46">
        <w:rPr>
          <w:rFonts w:ascii="Arial" w:eastAsia="DengXian" w:hAnsi="Arial" w:cs="Times New Roman"/>
          <w:sz w:val="32"/>
          <w:szCs w:val="20"/>
          <w:lang w:val="en-GB"/>
        </w:rPr>
        <w:t xml:space="preserve"> </w:t>
      </w:r>
      <w:r w:rsidRPr="00277C46">
        <w:rPr>
          <w:rFonts w:ascii="Arial" w:eastAsia="DengXian" w:hAnsi="Arial" w:cs="Times New Roman"/>
          <w:sz w:val="32"/>
          <w:szCs w:val="20"/>
          <w:lang w:val="en-GB" w:eastAsia="zh-CN"/>
        </w:rPr>
        <w:t>of</w:t>
      </w:r>
      <w:r w:rsidRPr="00277C46">
        <w:rPr>
          <w:rFonts w:ascii="Arial" w:eastAsia="DengXian" w:hAnsi="Arial" w:cs="Times New Roman"/>
          <w:sz w:val="32"/>
          <w:szCs w:val="20"/>
          <w:lang w:val="en-GB"/>
        </w:rPr>
        <w:t xml:space="preserve"> FR1 wide area BS aspects</w:t>
      </w:r>
    </w:p>
    <w:p w14:paraId="7364739D" w14:textId="77777777" w:rsidR="00277C46" w:rsidRPr="00277C46" w:rsidRDefault="00277C46" w:rsidP="00277C46">
      <w:pPr>
        <w:keepNext/>
        <w:keepLines/>
        <w:spacing w:before="120" w:after="180" w:line="240" w:lineRule="auto"/>
        <w:ind w:left="1134" w:hanging="1134"/>
        <w:outlineLvl w:val="2"/>
        <w:rPr>
          <w:rFonts w:ascii="Arial" w:eastAsia="DengXian" w:hAnsi="Arial" w:cs="Times New Roman"/>
          <w:sz w:val="28"/>
          <w:szCs w:val="20"/>
          <w:lang w:val="en-GB"/>
        </w:rPr>
      </w:pPr>
      <w:bookmarkStart w:id="4" w:name="_Toc134691807"/>
      <w:r w:rsidRPr="00277C46">
        <w:rPr>
          <w:rFonts w:ascii="Arial" w:eastAsia="DengXian" w:hAnsi="Arial" w:cs="Times New Roman"/>
          <w:sz w:val="28"/>
          <w:szCs w:val="20"/>
          <w:lang w:val="en-GB"/>
        </w:rPr>
        <w:t>9.2.1</w:t>
      </w:r>
      <w:r w:rsidRPr="00277C46">
        <w:rPr>
          <w:rFonts w:ascii="Arial" w:eastAsia="DengXian" w:hAnsi="Arial" w:cs="Times New Roman"/>
          <w:sz w:val="28"/>
          <w:szCs w:val="20"/>
          <w:lang w:val="en-GB"/>
        </w:rPr>
        <w:tab/>
        <w:t>Self-interference analysis</w:t>
      </w:r>
      <w:bookmarkEnd w:id="4"/>
    </w:p>
    <w:p w14:paraId="6FB432E3" w14:textId="77777777" w:rsidR="00277C46" w:rsidRDefault="00277C46" w:rsidP="00277C46">
      <w:pPr>
        <w:spacing w:after="180" w:line="240" w:lineRule="auto"/>
        <w:rPr>
          <w:rFonts w:eastAsia="DengXian" w:cs="Times New Roman"/>
          <w:i/>
          <w:color w:val="0000FF"/>
          <w:szCs w:val="20"/>
          <w:lang w:val="en-GB"/>
        </w:rPr>
      </w:pPr>
      <w:r w:rsidRPr="00277C46">
        <w:rPr>
          <w:rFonts w:eastAsia="DengXian" w:cs="Times New Roman"/>
          <w:i/>
          <w:color w:val="0000FF"/>
          <w:szCs w:val="20"/>
          <w:lang w:val="en-GB"/>
        </w:rPr>
        <w:t>Editor's note: This section captures the typical assumption based on which the RSIC capability is derived and analysis results</w:t>
      </w:r>
    </w:p>
    <w:p w14:paraId="5FD40C88" w14:textId="17343EBB" w:rsidR="00070DC6" w:rsidRPr="0023076B" w:rsidRDefault="00070DC6" w:rsidP="00070DC6">
      <w:pPr>
        <w:spacing w:before="120" w:after="180" w:line="240" w:lineRule="auto"/>
        <w:rPr>
          <w:rFonts w:ascii="Arial" w:eastAsia="Times New Roman" w:hAnsi="Arial" w:cs="Arial"/>
          <w:color w:val="FF0000"/>
          <w:sz w:val="24"/>
          <w:szCs w:val="24"/>
          <w:lang w:val="en-GB"/>
        </w:rPr>
      </w:pPr>
      <w:r>
        <w:rPr>
          <w:rFonts w:ascii="Arial" w:eastAsia="Times New Roman" w:hAnsi="Arial" w:cs="Arial"/>
          <w:color w:val="FF0000"/>
          <w:sz w:val="24"/>
          <w:szCs w:val="24"/>
          <w:u w:val="single"/>
          <w:lang w:val="en-GB"/>
        </w:rPr>
        <w:t>9</w:t>
      </w:r>
      <w:r w:rsidRPr="0023076B">
        <w:rPr>
          <w:rFonts w:ascii="Arial" w:eastAsia="Times New Roman" w:hAnsi="Arial" w:cs="Arial"/>
          <w:color w:val="FF0000"/>
          <w:sz w:val="24"/>
          <w:szCs w:val="24"/>
          <w:u w:val="single"/>
          <w:lang w:val="en-GB"/>
        </w:rPr>
        <w:t>.2.1.1    Summary table for self-interference analysis</w:t>
      </w:r>
    </w:p>
    <w:p w14:paraId="64F1B61D" w14:textId="77777777" w:rsidR="00070DC6" w:rsidRPr="0023076B" w:rsidRDefault="00070DC6" w:rsidP="00070DC6">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summary table which is based on self-interference analysis framework. </w:t>
      </w:r>
    </w:p>
    <w:p w14:paraId="27E46847" w14:textId="099D465C" w:rsidR="00070DC6" w:rsidRPr="0023076B" w:rsidRDefault="00070DC6" w:rsidP="00070DC6">
      <w:pPr>
        <w:spacing w:before="120" w:after="180" w:line="240" w:lineRule="auto"/>
        <w:rPr>
          <w:rFonts w:ascii="Arial" w:eastAsia="Times New Roman" w:hAnsi="Arial" w:cs="Arial"/>
          <w:color w:val="FF0000"/>
          <w:sz w:val="24"/>
          <w:szCs w:val="24"/>
          <w:lang w:val="en-GB"/>
        </w:rPr>
      </w:pPr>
      <w:r>
        <w:rPr>
          <w:rFonts w:ascii="Arial" w:eastAsia="Times New Roman" w:hAnsi="Arial" w:cs="Arial"/>
          <w:color w:val="FF0000"/>
          <w:sz w:val="24"/>
          <w:szCs w:val="24"/>
          <w:u w:val="single"/>
          <w:lang w:val="en-GB"/>
        </w:rPr>
        <w:t>9</w:t>
      </w:r>
      <w:r w:rsidRPr="0023076B">
        <w:rPr>
          <w:rFonts w:ascii="Arial" w:eastAsia="Times New Roman" w:hAnsi="Arial" w:cs="Arial"/>
          <w:color w:val="FF0000"/>
          <w:sz w:val="24"/>
          <w:szCs w:val="24"/>
          <w:u w:val="single"/>
          <w:lang w:val="en-GB"/>
        </w:rPr>
        <w:t>.2.1.2    Feasibility study on self-interference</w:t>
      </w:r>
    </w:p>
    <w:p w14:paraId="00813B4C" w14:textId="77777777" w:rsidR="00070DC6" w:rsidRPr="0023076B" w:rsidRDefault="00070DC6" w:rsidP="00070DC6">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feasibility study on self-interference based on individual companies’ analysis. </w:t>
      </w:r>
    </w:p>
    <w:p w14:paraId="78CC7B5E" w14:textId="1A358D78" w:rsidR="00070DC6" w:rsidRPr="0023076B" w:rsidRDefault="00070DC6" w:rsidP="00070DC6">
      <w:pPr>
        <w:spacing w:before="120" w:after="180" w:line="240" w:lineRule="auto"/>
        <w:rPr>
          <w:rFonts w:ascii="Arial" w:eastAsia="Times New Roman" w:hAnsi="Arial" w:cs="Arial"/>
          <w:b/>
          <w:bCs/>
          <w:color w:val="FF0000"/>
          <w:szCs w:val="20"/>
          <w:lang w:val="en-GB"/>
        </w:rPr>
      </w:pPr>
      <w:r>
        <w:rPr>
          <w:rFonts w:ascii="Arial" w:eastAsia="Times New Roman" w:hAnsi="Arial" w:cs="Arial"/>
          <w:color w:val="FF0000"/>
          <w:szCs w:val="20"/>
          <w:u w:val="single"/>
          <w:lang w:val="en-GB"/>
        </w:rPr>
        <w:t>9</w:t>
      </w:r>
      <w:r w:rsidRPr="0023076B">
        <w:rPr>
          <w:rFonts w:ascii="Arial" w:eastAsia="Times New Roman" w:hAnsi="Arial" w:cs="Arial"/>
          <w:color w:val="FF0000"/>
          <w:szCs w:val="20"/>
          <w:u w:val="single"/>
          <w:lang w:val="en-GB"/>
        </w:rPr>
        <w:t>.2.1.2.</w:t>
      </w:r>
      <w:r w:rsidR="00FD3F4D">
        <w:rPr>
          <w:rFonts w:ascii="Arial" w:eastAsia="Times New Roman" w:hAnsi="Arial" w:cs="Arial"/>
          <w:color w:val="FF0000"/>
          <w:szCs w:val="20"/>
          <w:u w:val="single"/>
          <w:lang w:val="en-GB"/>
        </w:rPr>
        <w:t>X</w:t>
      </w:r>
      <w:r w:rsidRPr="0023076B">
        <w:rPr>
          <w:rFonts w:ascii="Arial" w:eastAsia="Times New Roman" w:hAnsi="Arial" w:cs="Arial"/>
          <w:color w:val="FF0000"/>
          <w:szCs w:val="20"/>
          <w:u w:val="single"/>
          <w:lang w:val="en-GB"/>
        </w:rPr>
        <w:t xml:space="preserve">    </w:t>
      </w:r>
      <w:r w:rsidR="00FD3F4D">
        <w:rPr>
          <w:rFonts w:ascii="Arial" w:eastAsia="Times New Roman" w:hAnsi="Arial" w:cs="Arial"/>
          <w:color w:val="FF0000"/>
          <w:szCs w:val="20"/>
          <w:u w:val="single"/>
          <w:lang w:val="en-GB"/>
        </w:rPr>
        <w:t>Nokia, Nokia Shanghai Bell</w:t>
      </w:r>
    </w:p>
    <w:p w14:paraId="57A5BE28" w14:textId="77777777" w:rsidR="00070DC6" w:rsidRDefault="00070DC6" w:rsidP="00070DC6">
      <w:pPr>
        <w:spacing w:after="180" w:line="240" w:lineRule="auto"/>
        <w:rPr>
          <w:rFonts w:eastAsia="Times New Roman" w:cs="Times New Roman"/>
          <w:i/>
          <w:iCs/>
          <w:color w:val="FF0000"/>
          <w:szCs w:val="20"/>
          <w:u w:val="single"/>
          <w:lang w:val="en-GB"/>
        </w:rPr>
      </w:pPr>
      <w:r w:rsidRPr="0023076B">
        <w:rPr>
          <w:rFonts w:eastAsia="Times New Roman" w:cs="Times New Roman"/>
          <w:i/>
          <w:iCs/>
          <w:color w:val="FF0000"/>
          <w:szCs w:val="20"/>
          <w:u w:val="single"/>
          <w:lang w:val="en-GB"/>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0A49606F" w14:textId="3E7C552D" w:rsidR="00121A80" w:rsidRDefault="004A0CC9" w:rsidP="00E0421D">
      <w:pPr>
        <w:spacing w:after="180" w:line="240" w:lineRule="auto"/>
        <w:rPr>
          <w:rFonts w:eastAsia="Times New Roman" w:cs="Times New Roman"/>
          <w:szCs w:val="20"/>
          <w:lang w:val="en-GB"/>
        </w:rPr>
      </w:pPr>
      <w:r>
        <w:rPr>
          <w:rFonts w:eastAsia="Times New Roman" w:cs="Times New Roman"/>
          <w:szCs w:val="20"/>
          <w:lang w:val="en-GB"/>
        </w:rPr>
        <w:t>Table X-1</w:t>
      </w:r>
      <w:r w:rsidR="00C0090D">
        <w:rPr>
          <w:rFonts w:eastAsia="Times New Roman" w:cs="Times New Roman"/>
          <w:szCs w:val="20"/>
          <w:lang w:val="en-GB"/>
        </w:rPr>
        <w:t xml:space="preserve"> presents </w:t>
      </w:r>
      <w:r w:rsidR="001159B1">
        <w:rPr>
          <w:rFonts w:eastAsia="Times New Roman" w:cs="Times New Roman"/>
          <w:szCs w:val="20"/>
          <w:lang w:val="en-GB"/>
        </w:rPr>
        <w:t>the company’s v</w:t>
      </w:r>
      <w:r w:rsidR="00BF4A2A">
        <w:rPr>
          <w:rFonts w:eastAsia="Times New Roman" w:cs="Times New Roman"/>
          <w:szCs w:val="20"/>
          <w:lang w:val="en-GB"/>
        </w:rPr>
        <w:t xml:space="preserve">iew </w:t>
      </w:r>
      <w:r w:rsidR="006302A5">
        <w:rPr>
          <w:rFonts w:eastAsia="Times New Roman" w:cs="Times New Roman"/>
          <w:szCs w:val="20"/>
          <w:lang w:val="en-GB"/>
        </w:rPr>
        <w:t xml:space="preserve">on the </w:t>
      </w:r>
      <w:r w:rsidR="00423C1B">
        <w:rPr>
          <w:rFonts w:eastAsia="Times New Roman" w:cs="Times New Roman"/>
          <w:szCs w:val="20"/>
          <w:lang w:val="en-GB"/>
        </w:rPr>
        <w:t>self-interference mitigation analysis for a wide area base station with 54 dBm total output power.</w:t>
      </w:r>
      <w:r w:rsidR="006302A5">
        <w:rPr>
          <w:rFonts w:eastAsia="Times New Roman" w:cs="Times New Roman"/>
          <w:szCs w:val="20"/>
          <w:lang w:val="en-GB"/>
        </w:rPr>
        <w:t xml:space="preserve"> </w:t>
      </w:r>
      <w:r w:rsidR="003C50B0">
        <w:rPr>
          <w:rFonts w:eastAsia="Times New Roman" w:cs="Times New Roman"/>
          <w:szCs w:val="20"/>
          <w:lang w:val="en-GB"/>
        </w:rPr>
        <w:t xml:space="preserve">The </w:t>
      </w:r>
      <w:r w:rsidR="00836566">
        <w:rPr>
          <w:rFonts w:eastAsia="Times New Roman" w:cs="Times New Roman"/>
          <w:szCs w:val="20"/>
          <w:lang w:val="en-GB"/>
        </w:rPr>
        <w:t xml:space="preserve">RSIC </w:t>
      </w:r>
      <w:r w:rsidR="009E5BE3">
        <w:rPr>
          <w:rFonts w:eastAsia="Times New Roman" w:cs="Times New Roman"/>
          <w:szCs w:val="20"/>
          <w:lang w:val="en-GB"/>
        </w:rPr>
        <w:t xml:space="preserve">capability </w:t>
      </w:r>
      <w:r w:rsidR="00CD181B">
        <w:rPr>
          <w:rFonts w:eastAsia="Times New Roman" w:cs="Times New Roman"/>
          <w:szCs w:val="20"/>
          <w:lang w:val="en-GB"/>
        </w:rPr>
        <w:t xml:space="preserve">corresponds to 110 dBc for the Rx subband and between </w:t>
      </w:r>
      <w:r w:rsidR="00CD181B" w:rsidRPr="00CD181B">
        <w:rPr>
          <w:rFonts w:eastAsia="Times New Roman" w:cs="Times New Roman"/>
          <w:szCs w:val="20"/>
          <w:lang w:val="en-GB"/>
        </w:rPr>
        <w:t>115 dBc to 120 dBc for TX sub-band</w:t>
      </w:r>
      <w:r w:rsidR="00CD181B">
        <w:rPr>
          <w:rFonts w:eastAsia="Times New Roman" w:cs="Times New Roman"/>
          <w:szCs w:val="20"/>
          <w:lang w:val="en-GB"/>
        </w:rPr>
        <w:t xml:space="preserve"> which are achieved </w:t>
      </w:r>
      <w:r w:rsidR="00BC64A2">
        <w:rPr>
          <w:rFonts w:eastAsia="Times New Roman" w:cs="Times New Roman"/>
          <w:szCs w:val="20"/>
          <w:lang w:val="en-GB"/>
        </w:rPr>
        <w:t xml:space="preserve">using a combination of spatial isolation (65 dBc), frequency separation (45 dBc), and Tx beam nulling (5-10 dBc, only applicable to the Tx subband isolation). Under such considerations, </w:t>
      </w:r>
      <w:r w:rsidR="00E10DF0">
        <w:rPr>
          <w:rFonts w:eastAsia="Times New Roman" w:cs="Times New Roman"/>
          <w:szCs w:val="20"/>
          <w:lang w:val="en-GB"/>
        </w:rPr>
        <w:t xml:space="preserve">the self-interference </w:t>
      </w:r>
      <w:r w:rsidR="00D84D85">
        <w:rPr>
          <w:rFonts w:eastAsia="Times New Roman" w:cs="Times New Roman"/>
          <w:szCs w:val="20"/>
          <w:lang w:val="en-GB"/>
        </w:rPr>
        <w:t>observed in the UL subband is -62 dBm/20 MHz</w:t>
      </w:r>
      <w:r w:rsidR="00AF4D5B">
        <w:rPr>
          <w:rFonts w:eastAsia="Times New Roman" w:cs="Times New Roman"/>
          <w:szCs w:val="20"/>
          <w:lang w:val="en-GB"/>
        </w:rPr>
        <w:t xml:space="preserve"> which is more than 60 dB above the noise floor. Such level of interference </w:t>
      </w:r>
      <w:r w:rsidR="00983ADC">
        <w:rPr>
          <w:rFonts w:eastAsia="Times New Roman" w:cs="Times New Roman"/>
          <w:szCs w:val="20"/>
          <w:lang w:val="en-GB"/>
        </w:rPr>
        <w:t xml:space="preserve">would </w:t>
      </w:r>
      <w:r w:rsidR="00E0421D">
        <w:rPr>
          <w:rFonts w:eastAsia="Times New Roman" w:cs="Times New Roman"/>
          <w:szCs w:val="20"/>
          <w:lang w:val="en-GB"/>
        </w:rPr>
        <w:t>result in high desensitization of the receiver which makes it unpractical for wide-area deployments</w:t>
      </w:r>
      <w:r w:rsidR="00E64B4E">
        <w:rPr>
          <w:rFonts w:eastAsia="Times New Roman" w:cs="Times New Roman"/>
          <w:szCs w:val="20"/>
          <w:lang w:val="en-GB"/>
        </w:rPr>
        <w:t xml:space="preserve"> where coverage is one of the main </w:t>
      </w:r>
      <w:r w:rsidR="003E489C">
        <w:rPr>
          <w:rFonts w:eastAsia="Times New Roman" w:cs="Times New Roman"/>
          <w:szCs w:val="20"/>
          <w:lang w:val="en-GB"/>
        </w:rPr>
        <w:t>KPIs</w:t>
      </w:r>
      <w:r w:rsidR="00E0421D">
        <w:rPr>
          <w:rFonts w:eastAsia="Times New Roman" w:cs="Times New Roman"/>
          <w:szCs w:val="20"/>
          <w:lang w:val="en-GB"/>
        </w:rPr>
        <w:t xml:space="preserve">. </w:t>
      </w:r>
      <w:r w:rsidR="00B5159F">
        <w:rPr>
          <w:rFonts w:eastAsia="Times New Roman" w:cs="Times New Roman"/>
          <w:szCs w:val="20"/>
          <w:lang w:val="en-GB"/>
        </w:rPr>
        <w:t xml:space="preserve">A detailed description of the </w:t>
      </w:r>
      <w:r w:rsidR="003C7181">
        <w:rPr>
          <w:rFonts w:eastAsia="Times New Roman" w:cs="Times New Roman"/>
          <w:szCs w:val="20"/>
          <w:lang w:val="en-GB"/>
        </w:rPr>
        <w:t xml:space="preserve">assumed techniques and other assumptions is provided below the table. </w:t>
      </w:r>
    </w:p>
    <w:p w14:paraId="74D42D0A" w14:textId="5AFEE8DA" w:rsidR="004A0CC9" w:rsidRPr="0023076B" w:rsidRDefault="004A0CC9" w:rsidP="004A0CC9">
      <w:pPr>
        <w:rPr>
          <w:b/>
          <w:bCs/>
          <w:iCs/>
        </w:rPr>
      </w:pPr>
      <w:r>
        <w:rPr>
          <w:b/>
          <w:bCs/>
          <w:iCs/>
        </w:rPr>
        <w:t xml:space="preserve">Table X-1 Self-interference </w:t>
      </w:r>
      <w:r w:rsidR="00BF4A2A">
        <w:rPr>
          <w:b/>
          <w:bCs/>
          <w:iCs/>
        </w:rPr>
        <w:t>analysis</w:t>
      </w:r>
      <w:r>
        <w:rPr>
          <w:b/>
          <w:bCs/>
          <w:iCs/>
        </w:rPr>
        <w:t xml:space="preserve"> for FR1 WA BS</w:t>
      </w:r>
    </w:p>
    <w:tbl>
      <w:tblPr>
        <w:tblW w:w="9467"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582"/>
        <w:gridCol w:w="2183"/>
        <w:gridCol w:w="2319"/>
        <w:gridCol w:w="1200"/>
        <w:gridCol w:w="2183"/>
      </w:tblGrid>
      <w:tr w:rsidR="00A97A0E" w:rsidRPr="00042307" w14:paraId="158C2730" w14:textId="77777777" w:rsidTr="001A2E68">
        <w:trPr>
          <w:trHeight w:val="268"/>
        </w:trPr>
        <w:tc>
          <w:tcPr>
            <w:tcW w:w="9467" w:type="dxa"/>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0BF00" w14:textId="43166FBC" w:rsidR="00A97A0E" w:rsidRPr="00042307" w:rsidRDefault="00A97A0E" w:rsidP="00A97A0E">
            <w:pPr>
              <w:spacing w:after="0" w:line="240" w:lineRule="auto"/>
              <w:jc w:val="center"/>
              <w:rPr>
                <w:rFonts w:eastAsia="Times New Roman" w:cs="Times New Roman"/>
                <w:sz w:val="16"/>
                <w:szCs w:val="16"/>
              </w:rPr>
            </w:pPr>
            <w:r w:rsidRPr="00042307">
              <w:rPr>
                <w:rFonts w:eastAsia="Times New Roman" w:cs="Times New Roman"/>
                <w:b/>
                <w:bCs/>
                <w:sz w:val="16"/>
                <w:szCs w:val="16"/>
              </w:rPr>
              <w:t xml:space="preserve">FR1 </w:t>
            </w:r>
          </w:p>
        </w:tc>
      </w:tr>
      <w:tr w:rsidR="00A97A0E" w:rsidRPr="00042307" w14:paraId="03054D46" w14:textId="77777777" w:rsidTr="00A97A0E">
        <w:trPr>
          <w:trHeight w:val="362"/>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81B27" w14:textId="77777777" w:rsidR="00A97A0E" w:rsidRPr="00042307" w:rsidRDefault="00A97A0E" w:rsidP="001A2E68">
            <w:pPr>
              <w:spacing w:after="0" w:line="240" w:lineRule="auto"/>
              <w:jc w:val="center"/>
              <w:rPr>
                <w:rFonts w:eastAsia="Times New Roman" w:cs="Times New Roman"/>
                <w:sz w:val="16"/>
                <w:szCs w:val="16"/>
              </w:rPr>
            </w:pPr>
            <w:r w:rsidRPr="00042307">
              <w:rPr>
                <w:rFonts w:eastAsia="Times New Roman" w:cs="Times New Roman"/>
                <w:b/>
                <w:bCs/>
                <w:sz w:val="16"/>
                <w:szCs w:val="16"/>
              </w:rPr>
              <w:t>BS class</w:t>
            </w:r>
            <w:r w:rsidRPr="00042307">
              <w:rPr>
                <w:rFonts w:eastAsia="Times New Roman" w:cs="Times New Roman"/>
                <w:sz w:val="16"/>
                <w:szCs w:val="16"/>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68247"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0D933"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195996"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EA417" w14:textId="77777777" w:rsidR="00A97A0E" w:rsidRPr="00042307" w:rsidRDefault="00A97A0E" w:rsidP="001A2E68">
            <w:pPr>
              <w:spacing w:after="0" w:line="240" w:lineRule="auto"/>
              <w:jc w:val="center"/>
              <w:rPr>
                <w:rFonts w:eastAsia="Times New Roman" w:cs="Times New Roman"/>
                <w:sz w:val="16"/>
                <w:szCs w:val="16"/>
              </w:rPr>
            </w:pPr>
            <w:r w:rsidRPr="00042307">
              <w:rPr>
                <w:rFonts w:eastAsia="Times New Roman" w:cs="Times New Roman"/>
                <w:b/>
                <w:bCs/>
                <w:sz w:val="16"/>
                <w:szCs w:val="16"/>
              </w:rPr>
              <w:t xml:space="preserve">Wide </w:t>
            </w:r>
            <w:r w:rsidRPr="00042307">
              <w:rPr>
                <w:rFonts w:eastAsia="Times New Roman" w:cs="Times New Roman"/>
                <w:sz w:val="16"/>
                <w:szCs w:val="16"/>
              </w:rPr>
              <w:t> </w:t>
            </w:r>
          </w:p>
          <w:p w14:paraId="3539BC9B" w14:textId="77777777" w:rsidR="00A97A0E" w:rsidRPr="00042307" w:rsidRDefault="00A97A0E" w:rsidP="001A2E68">
            <w:pPr>
              <w:spacing w:after="0" w:line="240" w:lineRule="auto"/>
              <w:jc w:val="center"/>
              <w:rPr>
                <w:rFonts w:eastAsia="Times New Roman" w:cs="Times New Roman"/>
                <w:sz w:val="16"/>
                <w:szCs w:val="16"/>
              </w:rPr>
            </w:pPr>
            <w:r w:rsidRPr="00042307">
              <w:rPr>
                <w:rFonts w:eastAsia="Times New Roman" w:cs="Times New Roman"/>
                <w:b/>
                <w:bCs/>
                <w:sz w:val="16"/>
                <w:szCs w:val="16"/>
              </w:rPr>
              <w:t>Area BS</w:t>
            </w:r>
            <w:r w:rsidRPr="00042307">
              <w:rPr>
                <w:rFonts w:eastAsia="Times New Roman" w:cs="Times New Roman"/>
                <w:sz w:val="16"/>
                <w:szCs w:val="16"/>
              </w:rPr>
              <w:t> </w:t>
            </w:r>
          </w:p>
        </w:tc>
      </w:tr>
      <w:tr w:rsidR="00A97A0E" w:rsidRPr="00042307" w14:paraId="0824F5DA" w14:textId="77777777" w:rsidTr="00A97A0E">
        <w:trPr>
          <w:trHeight w:val="551"/>
        </w:trPr>
        <w:tc>
          <w:tcPr>
            <w:tcW w:w="158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7D721B11"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BS TX Power </w:t>
            </w:r>
          </w:p>
          <w:p w14:paraId="1D855490"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General-Regular" w:eastAsia="Times New Roman" w:hAnsi="STIXGeneral-Regular"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𝑇𝑋</w:t>
            </w:r>
            <w:r w:rsidRPr="00042307">
              <w:rPr>
                <w:rFonts w:ascii="STIXGeneral-Regular" w:eastAsia="Times New Roman" w:hAnsi="STIXGeneral-Regular" w:cs="Times New Roman"/>
                <w:color w:val="000000"/>
                <w:sz w:val="17"/>
                <w:szCs w:val="17"/>
              </w:rPr>
              <w:t>)</w:t>
            </w:r>
            <w:r w:rsidRPr="00042307">
              <w:rPr>
                <w:rFonts w:eastAsia="Times New Roman" w:cs="Times New Roman"/>
                <w:color w:val="000000"/>
                <w:sz w:val="16"/>
                <w:szCs w:val="16"/>
              </w:rPr>
              <w:t>dBPTX</w:t>
            </w:r>
          </w:p>
          <w:p w14:paraId="1F09ECC2"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①</w:t>
            </w:r>
            <w:r w:rsidRPr="00042307">
              <w:rPr>
                <w:rFonts w:eastAsia="Times New Roman" w:cs="Times New Roman"/>
                <w:color w:val="000000"/>
                <w:sz w:val="16"/>
                <w:szCs w:val="16"/>
              </w:rPr>
              <w:t xml:space="preserve"> dBm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5ACC9D26"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76B5B05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33BDFC4"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B041EF9"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54 dBm </w:t>
            </w:r>
          </w:p>
        </w:tc>
      </w:tr>
      <w:tr w:rsidR="00A97A0E" w:rsidRPr="00042307" w14:paraId="101375F8" w14:textId="77777777" w:rsidTr="00A97A0E">
        <w:trPr>
          <w:trHeight w:val="551"/>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852F0"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Component  </w:t>
            </w:r>
          </w:p>
          <w:p w14:paraId="2D927125"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capability and parameters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B5582"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Frequency isolation at TX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BDC377D"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Frequency isolation capability </w:t>
            </w:r>
          </w:p>
          <w:p w14:paraId="2A499964"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𝑓𝑟𝑒𝑞𝑢𝑒𝑛𝑐𝑦</w:t>
            </w:r>
            <w:r w:rsidRPr="00042307">
              <w:rPr>
                <w:rFonts w:ascii="STIXGeneral-Regular" w:eastAsia="Times New Roman" w:hAnsi="STIXGeneral-Regular" w:cs="Times New Roman"/>
                <w:color w:val="000000"/>
                <w:sz w:val="12"/>
                <w:szCs w:val="12"/>
              </w:rPr>
              <w:t>, </w:t>
            </w:r>
            <w:r w:rsidRPr="00042307">
              <w:rPr>
                <w:rFonts w:ascii="Cambria Math" w:eastAsia="Times New Roman" w:hAnsi="Cambria Math" w:cs="Times New Roman"/>
                <w:color w:val="000000"/>
                <w:sz w:val="12"/>
                <w:szCs w:val="12"/>
              </w:rPr>
              <w:t>𝑇𝑋</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SI−frequency, TX</w:t>
            </w:r>
          </w:p>
          <w:p w14:paraId="648E6924"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②</w:t>
            </w:r>
            <w:r w:rsidRPr="00042307">
              <w:rPr>
                <w:rFonts w:eastAsia="Times New Roman" w:cs="Times New Roman"/>
                <w:color w:val="000000"/>
                <w:sz w:val="16"/>
                <w:szCs w:val="16"/>
              </w:rPr>
              <w:t xml:space="preserve"> dBc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66485C9"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96D4597"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u w:val="single"/>
              </w:rPr>
              <w:t>45</w:t>
            </w:r>
            <w:r w:rsidRPr="00042307">
              <w:rPr>
                <w:rFonts w:eastAsia="Times New Roman" w:cs="Times New Roman"/>
                <w:color w:val="000000"/>
                <w:sz w:val="16"/>
                <w:szCs w:val="16"/>
              </w:rPr>
              <w:t xml:space="preserve"> dBc</w:t>
            </w:r>
          </w:p>
        </w:tc>
      </w:tr>
      <w:tr w:rsidR="00A97A0E" w:rsidRPr="00042307" w14:paraId="06E4AD50" w14:textId="77777777" w:rsidTr="00A97A0E">
        <w:trPr>
          <w:trHeight w:val="362"/>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162D7"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9B157"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52B47"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Frequency isolation  </w:t>
            </w:r>
          </w:p>
          <w:p w14:paraId="1A8A0003"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techniques used </w:t>
            </w:r>
          </w:p>
        </w:tc>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2F35E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49FD7"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Digital filtering or windowing to clean UL sub-band; DPD to suppress PA distortion </w:t>
            </w:r>
          </w:p>
        </w:tc>
      </w:tr>
      <w:tr w:rsidR="00A97A0E" w:rsidRPr="00042307" w14:paraId="4E4A2C00" w14:textId="77777777" w:rsidTr="00A97A0E">
        <w:trPr>
          <w:trHeight w:val="1087"/>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97E01"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398B8"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Spatial isolation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9C6B910"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Spatial isolation capability  </w:t>
            </w:r>
          </w:p>
          <w:p w14:paraId="67B67C24"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5EC56F68"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574FCC0F"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𝑠𝑝𝑎𝑡𝑖𝑎𝑙</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SI−spatial</w:t>
            </w:r>
          </w:p>
          <w:p w14:paraId="2B544F24"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③</w:t>
            </w:r>
            <w:r w:rsidRPr="00042307">
              <w:rPr>
                <w:rFonts w:eastAsia="Times New Roman" w:cs="Times New Roman"/>
                <w:color w:val="000000"/>
                <w:sz w:val="16"/>
                <w:szCs w:val="16"/>
              </w:rPr>
              <w:t xml:space="preserve"> dBc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C6CDCF0" w14:textId="77777777" w:rsidR="00A97A0E" w:rsidRPr="00E0421D" w:rsidRDefault="00A97A0E" w:rsidP="001A2E68">
            <w:pPr>
              <w:spacing w:after="0" w:line="240" w:lineRule="auto"/>
              <w:rPr>
                <w:rFonts w:ascii="Calibri" w:eastAsia="Times New Roman" w:hAnsi="Calibri" w:cs="Calibri"/>
                <w:sz w:val="22"/>
              </w:rPr>
            </w:pPr>
            <w:r w:rsidRPr="00E0421D">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764BA41"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65 dBc</w:t>
            </w:r>
          </w:p>
        </w:tc>
      </w:tr>
      <w:tr w:rsidR="00A97A0E" w:rsidRPr="00042307" w14:paraId="6EE5574E" w14:textId="77777777" w:rsidTr="00A97A0E">
        <w:trPr>
          <w:trHeight w:val="362"/>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86D46B"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FCD3C"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151C2"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Spatial isolation  </w:t>
            </w:r>
          </w:p>
          <w:p w14:paraId="0B6A6CF3"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techniques used </w:t>
            </w:r>
          </w:p>
        </w:tc>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26838"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4D9D3"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Spatial separation between TX/RX panels; EM shielding structures between TX/RX panels</w:t>
            </w:r>
          </w:p>
        </w:tc>
      </w:tr>
      <w:tr w:rsidR="00A97A0E" w:rsidRPr="00042307" w14:paraId="01BBD54A" w14:textId="77777777" w:rsidTr="00A97A0E">
        <w:trPr>
          <w:trHeight w:val="551"/>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533B80"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71E9A8E"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TX Beam nulling /isolation in TX sub-band </w:t>
            </w:r>
          </w:p>
          <w:p w14:paraId="1C1C1992"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𝑏𝑒𝑎𝑚</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SI−beam </w:t>
            </w:r>
          </w:p>
          <w:p w14:paraId="7D0DC3A9"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④</w:t>
            </w:r>
            <w:r w:rsidRPr="00042307">
              <w:rPr>
                <w:rFonts w:eastAsia="Times New Roman" w:cs="Times New Roman"/>
                <w:color w:val="000000"/>
                <w:sz w:val="16"/>
                <w:szCs w:val="16"/>
              </w:rPr>
              <w:t xml:space="preserve"> dBc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418317E"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F2F756D"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AB8E1D0"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5-10 dBc </w:t>
            </w:r>
          </w:p>
        </w:tc>
      </w:tr>
      <w:tr w:rsidR="00A97A0E" w:rsidRPr="00042307" w14:paraId="03D7735F" w14:textId="77777777" w:rsidTr="00A97A0E">
        <w:trPr>
          <w:trHeight w:val="362"/>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21A81"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BEF7731"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DL EIRP impact due to beam nulling in TX sub-band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CBC89B6"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7FBEF25"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27124B17"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 dB maximum</w:t>
            </w:r>
          </w:p>
        </w:tc>
      </w:tr>
      <w:tr w:rsidR="00A97A0E" w:rsidRPr="00042307" w14:paraId="1BB4B7F6" w14:textId="77777777" w:rsidTr="00A97A0E">
        <w:trPr>
          <w:trHeight w:val="7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1B7F5"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4AB37E6"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Self-interference leakage in gNB RX subband due to non-ideal TX, measured at RX ant. </w:t>
            </w:r>
          </w:p>
          <w:p w14:paraId="478C632C"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𝑙𝑒𝑎𝑘𝑎𝑔𝑒</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dBPSI_leakage</w:t>
            </w:r>
          </w:p>
          <w:p w14:paraId="6FC5690C"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(Note 1)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35BD7F1"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577DF49"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2BDF034"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-62 dBm/20 MHz </w:t>
            </w:r>
          </w:p>
        </w:tc>
      </w:tr>
      <w:tr w:rsidR="00A97A0E" w:rsidRPr="00042307" w14:paraId="4552E692" w14:textId="77777777" w:rsidTr="00A97A0E">
        <w:trPr>
          <w:trHeight w:val="378"/>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20D43"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3CCB0"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RF IC and other tech. (before LNA)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E902D7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RF IC capability and other tech. in TX sub-band </w:t>
            </w:r>
          </w:p>
          <w:p w14:paraId="0C2D0A8C"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𝑅𝐹𝐼𝐶</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SI−RFIC</w:t>
            </w:r>
          </w:p>
          <w:p w14:paraId="36FA47F2"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⑤</w:t>
            </w:r>
            <w:r w:rsidRPr="00042307">
              <w:rPr>
                <w:rFonts w:eastAsia="Times New Roman" w:cs="Times New Roman"/>
                <w:color w:val="000000"/>
                <w:sz w:val="16"/>
                <w:szCs w:val="16"/>
              </w:rPr>
              <w:t xml:space="preserve"> dBc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AA6D366"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D08CAA5"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97A0E" w:rsidRPr="00042307" w14:paraId="5F75DE3F"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44595"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CE3719"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724AF58"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RF IC capability and other tech. in RX sub-band </w:t>
            </w:r>
          </w:p>
          <w:p w14:paraId="3567A713"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𝑅𝐹𝐼𝐶</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SI−RFIC</w:t>
            </w:r>
          </w:p>
          <w:p w14:paraId="6481512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⑧</w:t>
            </w:r>
            <w:r w:rsidRPr="00042307">
              <w:rPr>
                <w:rFonts w:eastAsia="Times New Roman" w:cs="Times New Roman"/>
                <w:color w:val="000000"/>
                <w:sz w:val="16"/>
                <w:szCs w:val="16"/>
              </w:rPr>
              <w:t xml:space="preserve"> dBc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013296C"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0A28EF6D"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 </w:t>
            </w:r>
          </w:p>
        </w:tc>
      </w:tr>
      <w:tr w:rsidR="00A97A0E" w:rsidRPr="00042307" w14:paraId="22CBAEBD"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DBF2D3"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FF5D9F"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EB775D9"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RF IC techniques and other tech. </w:t>
            </w:r>
          </w:p>
          <w:p w14:paraId="0F3104EA"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(before LNA)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6963AE1"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C5DBA95"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None apply due to feasibility concerns</w:t>
            </w:r>
          </w:p>
        </w:tc>
      </w:tr>
      <w:tr w:rsidR="00A97A0E" w:rsidRPr="00042307" w14:paraId="6831F424"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B3C82"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D3BBE"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4F9ACE3"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Impacts to RX sensitivity (due to e.g. insertion losses) due to RF IC or other techniques before LNA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96A312B"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9ED1B03"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N/A dBc</w:t>
            </w:r>
          </w:p>
        </w:tc>
      </w:tr>
      <w:tr w:rsidR="00A97A0E" w:rsidRPr="00042307" w14:paraId="3C2C7E88"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FEFCE"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44F8CCC"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Self-Interference signal in gNB TX subband, measured at the input of LNA </w:t>
            </w:r>
          </w:p>
          <w:p w14:paraId="5AD95B94"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𝑇𝑋𝑆𝐵</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dBPSI_TXSB</w:t>
            </w:r>
          </w:p>
          <w:p w14:paraId="5F9B2510"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(Note 1)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DE9D105"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E049078"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0273BC3"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-21 dBm to -16 dBm depending on TX beam</w:t>
            </w:r>
          </w:p>
        </w:tc>
      </w:tr>
      <w:tr w:rsidR="00A97A0E" w:rsidRPr="00042307" w14:paraId="404E19DD"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F0751"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C87514"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Blocker Suppression at RX </w:t>
            </w:r>
          </w:p>
          <w:p w14:paraId="48408B7B"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 </w:t>
            </w:r>
          </w:p>
          <w:p w14:paraId="6F33DA67"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34E90C3"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Frequency isolation capability </w:t>
            </w:r>
          </w:p>
          <w:p w14:paraId="68145FAE"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𝑓𝑟𝑒𝑞𝑢𝑒𝑛𝑐𝑦</w:t>
            </w:r>
            <w:r w:rsidRPr="00042307">
              <w:rPr>
                <w:rFonts w:ascii="STIXGeneral-Regular" w:eastAsia="Times New Roman" w:hAnsi="STIXGeneral-Regular" w:cs="Times New Roman"/>
                <w:color w:val="000000"/>
                <w:sz w:val="12"/>
                <w:szCs w:val="12"/>
              </w:rPr>
              <w:t>, </w:t>
            </w:r>
            <w:r w:rsidRPr="00042307">
              <w:rPr>
                <w:rFonts w:ascii="Cambria Math" w:eastAsia="Times New Roman" w:hAnsi="Cambria Math" w:cs="Times New Roman"/>
                <w:color w:val="000000"/>
                <w:sz w:val="12"/>
                <w:szCs w:val="12"/>
              </w:rPr>
              <w:t>𝑅𝑋</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SI−frequency, RX= </w:t>
            </w:r>
          </w:p>
          <w:p w14:paraId="70A7840E" w14:textId="77777777" w:rsidR="00A97A0E" w:rsidRPr="00042307" w:rsidRDefault="00A97A0E" w:rsidP="001A2E68">
            <w:pPr>
              <w:spacing w:after="0" w:line="240" w:lineRule="auto"/>
              <w:rPr>
                <w:rFonts w:eastAsia="Times New Roman" w:cs="Times New Roman"/>
                <w:color w:val="000000"/>
                <w:sz w:val="16"/>
                <w:szCs w:val="16"/>
              </w:rPr>
            </w:pPr>
            <w:r w:rsidRPr="00042307">
              <w:rPr>
                <w:rFonts w:ascii="Cambria Math" w:eastAsia="Times New Roman" w:hAnsi="Cambria Math" w:cs="Times New Roman"/>
                <w:color w:val="000000"/>
                <w:sz w:val="16"/>
                <w:szCs w:val="16"/>
              </w:rPr>
              <w:t>⑥</w:t>
            </w:r>
            <w:r w:rsidRPr="00042307">
              <w:rPr>
                <w:rFonts w:eastAsia="Times New Roman" w:cs="Times New Roman"/>
                <w:color w:val="000000"/>
                <w:sz w:val="16"/>
                <w:szCs w:val="16"/>
              </w:rPr>
              <w:t xml:space="preserve"> dBc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581F1D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52890F6"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97A0E" w:rsidRPr="00042307" w14:paraId="0B04B2F6"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430DBA"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25544"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F3DCA20"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Frequency isolation techniques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707FFED8"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7960A0C6"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None apply due to feasibility concerns</w:t>
            </w:r>
          </w:p>
        </w:tc>
      </w:tr>
      <w:tr w:rsidR="00A97A0E" w:rsidRPr="00042307" w14:paraId="3E0D8B1E"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52318D"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43D22D"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EE2EE0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IMD </w:t>
            </w:r>
          </w:p>
          <w:p w14:paraId="22D248AE"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w:t>
            </w:r>
          </w:p>
          <w:p w14:paraId="783AEF48"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7FAA694"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IIP3 capability (dBm)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5D53456"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-10 dBm at maximum sensitivity;</w:t>
            </w:r>
          </w:p>
          <w:p w14:paraId="4F45A66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+10 dBm at maximum linearity (at NF penalty)</w:t>
            </w:r>
          </w:p>
        </w:tc>
      </w:tr>
      <w:tr w:rsidR="00A97A0E" w:rsidRPr="00042307" w14:paraId="22A0D86D"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9EE59A"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B0767"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7B7FF0A"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8C00FF4"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IM3 contribution (dBm)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C6826AE" w14:textId="5E77005C" w:rsidR="00A97A0E" w:rsidRPr="00042307" w:rsidRDefault="0025604B" w:rsidP="001A2E68">
            <w:pPr>
              <w:spacing w:after="0" w:line="240" w:lineRule="auto"/>
              <w:rPr>
                <w:rFonts w:eastAsia="Times New Roman" w:cs="Times New Roman"/>
                <w:color w:val="000000"/>
                <w:sz w:val="16"/>
                <w:szCs w:val="16"/>
              </w:rPr>
            </w:pPr>
            <w:r>
              <w:rPr>
                <w:rFonts w:eastAsia="Times New Roman" w:cs="Times New Roman"/>
                <w:color w:val="000000"/>
                <w:sz w:val="16"/>
                <w:szCs w:val="16"/>
              </w:rPr>
              <w:t>Neg</w:t>
            </w:r>
            <w:r w:rsidR="00A32ECD">
              <w:rPr>
                <w:rFonts w:eastAsia="Times New Roman" w:cs="Times New Roman"/>
                <w:color w:val="000000"/>
                <w:sz w:val="16"/>
                <w:szCs w:val="16"/>
              </w:rPr>
              <w:t>li</w:t>
            </w:r>
            <w:r w:rsidR="00B956AB">
              <w:rPr>
                <w:rFonts w:eastAsia="Times New Roman" w:cs="Times New Roman"/>
                <w:color w:val="000000"/>
                <w:sz w:val="16"/>
                <w:szCs w:val="16"/>
              </w:rPr>
              <w:t>gible</w:t>
            </w:r>
          </w:p>
        </w:tc>
      </w:tr>
      <w:tr w:rsidR="00A97A0E" w:rsidRPr="00042307" w14:paraId="26897C63"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B80B4"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52838"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A04DA56"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Other RX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73907F5"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Any other RX impacts if significant (e.g. ADC noise, phase noise etc.)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BB84059" w14:textId="33D63F12" w:rsidR="00A97A0E" w:rsidRPr="00042307" w:rsidRDefault="00BF6EEA" w:rsidP="001A2E68">
            <w:pPr>
              <w:spacing w:after="0" w:line="240" w:lineRule="auto"/>
              <w:rPr>
                <w:rFonts w:eastAsia="Times New Roman" w:cs="Times New Roman"/>
                <w:color w:val="000000"/>
                <w:sz w:val="16"/>
                <w:szCs w:val="16"/>
              </w:rPr>
            </w:pPr>
            <w:r>
              <w:rPr>
                <w:rFonts w:eastAsia="Times New Roman" w:cs="Times New Roman"/>
                <w:color w:val="000000"/>
                <w:sz w:val="16"/>
                <w:szCs w:val="16"/>
              </w:rPr>
              <w:t>Negligible</w:t>
            </w:r>
          </w:p>
        </w:tc>
      </w:tr>
      <w:tr w:rsidR="00A97A0E" w:rsidRPr="00042307" w14:paraId="244DBCF6"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5A495"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3378799"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Self-Interference signal in gNB RX subband caused by non-ideal RX selectivity, gain-normalized  </w:t>
            </w:r>
          </w:p>
          <w:p w14:paraId="1459DD83"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5693B7C4"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7BFDB77C"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𝑆𝑒𝑙𝑒𝑐𝑡𝑖𝑣𝑖𝑡𝑦</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dBPSI_Selectivity</w:t>
            </w:r>
          </w:p>
          <w:p w14:paraId="4F7515B8"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(Note 1, 2)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9CF0F7B"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791C124"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2DAB6BA7" w14:textId="01925C1D" w:rsidR="00A97A0E" w:rsidRPr="00042307" w:rsidRDefault="00D27247" w:rsidP="001A2E68">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xml:space="preserve"> -67 to -62 dBm/20MHz (at 46 dBc ACS)</w:t>
            </w:r>
          </w:p>
        </w:tc>
      </w:tr>
      <w:tr w:rsidR="00A97A0E" w:rsidRPr="00042307" w14:paraId="7261600E"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56F44B"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03E6D3AA"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Beam nulling /isolation in RX sub-band </w:t>
            </w:r>
          </w:p>
          <w:p w14:paraId="4952E23F"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𝑏𝑒𝑎𝑚</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SI−beam </w:t>
            </w:r>
          </w:p>
          <w:p w14:paraId="0BBE5B4A"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⑨</w:t>
            </w:r>
            <w:r w:rsidRPr="00042307">
              <w:rPr>
                <w:rFonts w:eastAsia="Times New Roman" w:cs="Times New Roman"/>
                <w:color w:val="000000"/>
                <w:sz w:val="16"/>
                <w:szCs w:val="16"/>
              </w:rPr>
              <w:t xml:space="preserve"> dBc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0C0D58A"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0CCD6B1"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D5509AF"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97A0E" w:rsidRPr="00042307" w14:paraId="2F8874C7"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EDF11"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BB04AE4"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sensitivity degradation caused by RX beam nulling </w:t>
            </w:r>
          </w:p>
        </w:tc>
        <w:tc>
          <w:tcPr>
            <w:tcW w:w="2319"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536041D"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448ACF7"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2320772B"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 should not assume further UL beamforming loss to maintain any UL gains</w:t>
            </w:r>
          </w:p>
        </w:tc>
      </w:tr>
      <w:tr w:rsidR="00A97A0E" w:rsidRPr="00042307" w14:paraId="17BD0C5A"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4CD10"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A6B9F53" w14:textId="77777777" w:rsidR="00A97A0E" w:rsidRPr="00E362E8" w:rsidRDefault="00A97A0E" w:rsidP="001A2E68">
            <w:pPr>
              <w:spacing w:after="0" w:line="240" w:lineRule="auto"/>
              <w:rPr>
                <w:rFonts w:eastAsia="Times New Roman" w:cs="Times New Roman"/>
                <w:color w:val="000000"/>
                <w:sz w:val="16"/>
                <w:szCs w:val="16"/>
              </w:rPr>
            </w:pPr>
            <w:r w:rsidRPr="00E362E8">
              <w:rPr>
                <w:rFonts w:eastAsia="Times New Roman" w:cs="Times New Roman"/>
                <w:color w:val="000000"/>
                <w:sz w:val="16"/>
                <w:szCs w:val="16"/>
              </w:rPr>
              <w:t xml:space="preserve">Digital IC </w:t>
            </w:r>
          </w:p>
          <w:p w14:paraId="3DCC1C0D" w14:textId="77777777" w:rsidR="00A97A0E" w:rsidRPr="00E362E8"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E362E8">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E362E8">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𝑑𝑖𝑔𝑡𝑖𝑎𝑙</w:t>
            </w:r>
            <w:r w:rsidRPr="00E362E8">
              <w:rPr>
                <w:rFonts w:ascii="STIXSizeOneSym" w:eastAsia="Times New Roman" w:hAnsi="STIXSizeOneSym" w:cs="Times New Roman"/>
                <w:color w:val="000000"/>
                <w:sz w:val="17"/>
                <w:szCs w:val="17"/>
              </w:rPr>
              <w:t>)</w:t>
            </w:r>
            <w:r w:rsidRPr="00E362E8">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E362E8">
              <w:rPr>
                <w:rFonts w:eastAsia="Times New Roman" w:cs="Times New Roman"/>
                <w:color w:val="000000"/>
                <w:sz w:val="16"/>
                <w:szCs w:val="16"/>
              </w:rPr>
              <w:t>SI−digtial</w:t>
            </w:r>
          </w:p>
          <w:p w14:paraId="5A5D03F3" w14:textId="77777777" w:rsidR="00A97A0E" w:rsidRPr="00042307" w:rsidRDefault="00A97A0E" w:rsidP="001A2E68">
            <w:pPr>
              <w:spacing w:after="0" w:line="240" w:lineRule="auto"/>
              <w:rPr>
                <w:rFonts w:eastAsia="Times New Roman" w:cs="Times New Roman"/>
                <w:color w:val="000000"/>
                <w:sz w:val="16"/>
                <w:szCs w:val="16"/>
              </w:rPr>
            </w:pPr>
            <w:r w:rsidRPr="00E362E8">
              <w:rPr>
                <w:rFonts w:eastAsia="Times New Roman" w:cs="Times New Roman"/>
                <w:color w:val="000000"/>
                <w:sz w:val="16"/>
                <w:szCs w:val="16"/>
              </w:rPr>
              <w:t xml:space="preserve"> </w:t>
            </w: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⑦</w:t>
            </w:r>
            <w:r w:rsidRPr="00042307">
              <w:rPr>
                <w:rFonts w:eastAsia="Times New Roman" w:cs="Times New Roman"/>
                <w:color w:val="000000"/>
                <w:sz w:val="16"/>
                <w:szCs w:val="16"/>
              </w:rPr>
              <w:t xml:space="preserve"> dBc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D6D6A54" w14:textId="77777777" w:rsidR="00A97A0E" w:rsidRPr="00E362E8" w:rsidRDefault="00A97A0E" w:rsidP="001A2E68">
            <w:pPr>
              <w:spacing w:after="0" w:line="240" w:lineRule="auto"/>
              <w:rPr>
                <w:rFonts w:ascii="Calibri" w:eastAsia="Times New Roman" w:hAnsi="Calibri" w:cs="Calibri"/>
                <w:sz w:val="22"/>
              </w:rPr>
            </w:pPr>
            <w:r w:rsidRPr="00E362E8">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994E552" w14:textId="77777777" w:rsidR="00A97A0E" w:rsidRPr="00E362E8" w:rsidRDefault="00A97A0E" w:rsidP="001A2E68">
            <w:pPr>
              <w:spacing w:after="0" w:line="240" w:lineRule="auto"/>
              <w:rPr>
                <w:rFonts w:ascii="Calibri" w:eastAsia="Times New Roman" w:hAnsi="Calibri" w:cs="Calibri"/>
                <w:sz w:val="22"/>
              </w:rPr>
            </w:pPr>
            <w:r w:rsidRPr="00E362E8">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502E353C" w14:textId="77777777" w:rsidR="00A97A0E" w:rsidRPr="00042307" w:rsidRDefault="00A97A0E" w:rsidP="001A2E68">
            <w:pPr>
              <w:spacing w:after="0" w:line="240" w:lineRule="auto"/>
              <w:jc w:val="center"/>
              <w:rPr>
                <w:rFonts w:eastAsia="Times New Roman" w:cs="Times New Roman"/>
                <w:sz w:val="16"/>
                <w:szCs w:val="16"/>
              </w:rPr>
            </w:pPr>
            <w:r w:rsidRPr="00CB02EF">
              <w:rPr>
                <w:rFonts w:eastAsia="Times New Roman" w:cs="Times New Roman"/>
                <w:color w:val="000000"/>
                <w:sz w:val="16"/>
                <w:szCs w:val="16"/>
              </w:rPr>
              <w:t>0</w:t>
            </w:r>
            <w:r w:rsidRPr="00042307">
              <w:rPr>
                <w:rFonts w:eastAsia="Times New Roman" w:cs="Times New Roman"/>
                <w:color w:val="000000"/>
                <w:sz w:val="16"/>
                <w:szCs w:val="16"/>
              </w:rPr>
              <w:t xml:space="preserve"> dBc</w:t>
            </w:r>
            <w:r w:rsidRPr="00042307">
              <w:rPr>
                <w:rFonts w:eastAsia="Times New Roman" w:cs="Times New Roman"/>
                <w:color w:val="D13438"/>
                <w:sz w:val="16"/>
                <w:szCs w:val="16"/>
                <w:u w:val="single"/>
              </w:rPr>
              <w:t> </w:t>
            </w:r>
            <w:r w:rsidRPr="00042307">
              <w:rPr>
                <w:rFonts w:eastAsia="Times New Roman" w:cs="Times New Roman"/>
                <w:color w:val="000000"/>
                <w:sz w:val="16"/>
                <w:szCs w:val="16"/>
              </w:rPr>
              <w:t> </w:t>
            </w:r>
          </w:p>
        </w:tc>
      </w:tr>
      <w:tr w:rsidR="00A97A0E" w:rsidRPr="00042307" w14:paraId="55CF7022"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A8F8C19"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Overall RSIC capability </w:t>
            </w:r>
          </w:p>
          <w:p w14:paraId="7FFE65C8" w14:textId="77777777" w:rsidR="00A97A0E" w:rsidRPr="00042307" w:rsidRDefault="00A97A0E" w:rsidP="001A2E68">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General-Regular" w:eastAsia="Times New Roman" w:hAnsi="STIXGeneral-Regular" w:cs="Times New Roman"/>
                <w:color w:val="000000"/>
                <w:sz w:val="17"/>
                <w:szCs w:val="17"/>
              </w:rPr>
              <w:t>(</w:t>
            </w:r>
            <w:r w:rsidRPr="00042307">
              <w:rPr>
                <w:rFonts w:ascii="Cambria Math" w:eastAsia="Times New Roman" w:hAnsi="Cambria Math" w:cs="Times New Roman"/>
                <w:color w:val="000000"/>
                <w:sz w:val="17"/>
                <w:szCs w:val="17"/>
              </w:rPr>
              <w:t>𝑅𝑆𝐼𝐶</w:t>
            </w:r>
            <w:r w:rsidRPr="00042307">
              <w:rPr>
                <w:rFonts w:ascii="STIXGeneral-Regular" w:eastAsia="Times New Roman" w:hAnsi="STIXGeneral-Regular" w:cs="Times New Roman"/>
                <w:color w:val="000000"/>
                <w:sz w:val="17"/>
                <w:szCs w:val="17"/>
              </w:rPr>
              <w:t>)</w:t>
            </w:r>
            <w:r w:rsidRPr="00042307">
              <w:rPr>
                <w:rFonts w:eastAsia="Times New Roman" w:cs="Times New Roman"/>
                <w:color w:val="000000"/>
                <w:sz w:val="16"/>
                <w:szCs w:val="16"/>
              </w:rPr>
              <w:t>dBRSIC</w:t>
            </w:r>
          </w:p>
          <w:p w14:paraId="5D93AD8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(Note 1)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05750843"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5CA9B3F"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8B2C6D4"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AEB740A" w14:textId="67A16225"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11</w:t>
            </w:r>
            <w:r w:rsidR="0089771B">
              <w:rPr>
                <w:rFonts w:eastAsia="Times New Roman" w:cs="Times New Roman"/>
                <w:color w:val="000000"/>
                <w:sz w:val="16"/>
                <w:szCs w:val="16"/>
              </w:rPr>
              <w:t>3</w:t>
            </w:r>
            <w:r w:rsidRPr="00042307">
              <w:rPr>
                <w:rFonts w:eastAsia="Times New Roman" w:cs="Times New Roman"/>
                <w:color w:val="000000"/>
                <w:sz w:val="16"/>
                <w:szCs w:val="16"/>
              </w:rPr>
              <w:t xml:space="preserve"> dBc to 1</w:t>
            </w:r>
            <w:r w:rsidR="0089771B">
              <w:rPr>
                <w:rFonts w:eastAsia="Times New Roman" w:cs="Times New Roman"/>
                <w:color w:val="000000"/>
                <w:sz w:val="16"/>
                <w:szCs w:val="16"/>
              </w:rPr>
              <w:t>18</w:t>
            </w:r>
            <w:r w:rsidRPr="00042307">
              <w:rPr>
                <w:rFonts w:eastAsia="Times New Roman" w:cs="Times New Roman"/>
                <w:color w:val="000000"/>
                <w:sz w:val="16"/>
                <w:szCs w:val="16"/>
              </w:rPr>
              <w:t xml:space="preserve"> dBc</w:t>
            </w:r>
          </w:p>
        </w:tc>
      </w:tr>
      <w:tr w:rsidR="00A97A0E" w:rsidRPr="00042307" w14:paraId="2A77FD92" w14:textId="77777777" w:rsidTr="00A97A0E">
        <w:trPr>
          <w:trHeight w:val="140"/>
        </w:trPr>
        <w:tc>
          <w:tcPr>
            <w:tcW w:w="158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20DB3A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Noise floor </w:t>
            </w:r>
            <w:r w:rsidRPr="00042307">
              <w:rPr>
                <w:rFonts w:ascii="Cambria Math" w:eastAsia="Times New Roman" w:hAnsi="Cambria Math" w:cs="Times New Roman"/>
                <w:color w:val="000000"/>
                <w:sz w:val="16"/>
                <w:szCs w:val="16"/>
              </w:rPr>
              <w:t>⑩</w:t>
            </w:r>
            <w:r w:rsidRPr="00042307">
              <w:rPr>
                <w:rFonts w:eastAsia="Times New Roman" w:cs="Times New Roman"/>
                <w:color w:val="000000"/>
                <w:sz w:val="16"/>
                <w:szCs w:val="16"/>
              </w:rPr>
              <w:t>dBm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2B1C557"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68EC72DE"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51FFADC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58BB74AD" w14:textId="77777777" w:rsidR="00A97A0E" w:rsidRPr="00042307" w:rsidRDefault="00A97A0E" w:rsidP="001A2E68">
            <w:pPr>
              <w:spacing w:after="0" w:line="240" w:lineRule="auto"/>
              <w:jc w:val="center"/>
              <w:rPr>
                <w:rFonts w:eastAsia="Times New Roman" w:cs="Times New Roman"/>
                <w:color w:val="000000"/>
                <w:sz w:val="16"/>
                <w:szCs w:val="16"/>
              </w:rPr>
            </w:pPr>
            <w:r w:rsidRPr="00CB02EF">
              <w:rPr>
                <w:rFonts w:eastAsia="Times New Roman" w:cs="Times New Roman"/>
                <w:color w:val="000000"/>
                <w:sz w:val="16"/>
                <w:szCs w:val="16"/>
              </w:rPr>
              <w:t>-96</w:t>
            </w:r>
            <w:r w:rsidRPr="00042307">
              <w:rPr>
                <w:rFonts w:eastAsia="Times New Roman" w:cs="Times New Roman"/>
                <w:color w:val="000000"/>
                <w:sz w:val="16"/>
                <w:szCs w:val="16"/>
              </w:rPr>
              <w:t xml:space="preserve"> dBm/CBW (20 MHz)</w:t>
            </w:r>
          </w:p>
        </w:tc>
      </w:tr>
      <w:tr w:rsidR="00A97A0E" w:rsidRPr="00042307" w14:paraId="16151A5C" w14:textId="77777777" w:rsidTr="00A97A0E">
        <w:trPr>
          <w:trHeight w:val="536"/>
        </w:trPr>
        <w:tc>
          <w:tcPr>
            <w:tcW w:w="158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58479305"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Residual Interference budget with 1 dB desens target (</w:t>
            </w:r>
            <w:r w:rsidRPr="00042307">
              <w:rPr>
                <w:rFonts w:ascii="Cambria Math" w:eastAsia="Times New Roman" w:hAnsi="Cambria Math" w:cs="Times New Roman"/>
                <w:color w:val="000000"/>
                <w:sz w:val="16"/>
                <w:szCs w:val="16"/>
              </w:rPr>
              <w:t>⑪</w:t>
            </w:r>
            <w:r w:rsidRPr="00042307">
              <w:rPr>
                <w:rFonts w:eastAsia="Times New Roman" w:cs="Times New Roman"/>
                <w:color w:val="000000"/>
                <w:sz w:val="16"/>
                <w:szCs w:val="16"/>
              </w:rPr>
              <w:t>dBm=</w:t>
            </w:r>
            <w:r w:rsidRPr="00042307">
              <w:rPr>
                <w:rFonts w:ascii="Cambria Math" w:eastAsia="Times New Roman" w:hAnsi="Cambria Math" w:cs="Times New Roman"/>
                <w:color w:val="000000"/>
                <w:sz w:val="16"/>
                <w:szCs w:val="16"/>
              </w:rPr>
              <w:t>⑩</w:t>
            </w:r>
            <w:r w:rsidRPr="00042307">
              <w:rPr>
                <w:rFonts w:eastAsia="Times New Roman" w:cs="Times New Roman"/>
                <w:color w:val="000000"/>
                <w:sz w:val="16"/>
                <w:szCs w:val="16"/>
              </w:rPr>
              <w:t>dBm-6dB)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CDFFD82"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80D4422"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FFBB95F"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703565E"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-102 dBm </w:t>
            </w:r>
          </w:p>
        </w:tc>
      </w:tr>
      <w:tr w:rsidR="00A97A0E" w:rsidRPr="00042307" w14:paraId="12766D7D" w14:textId="77777777" w:rsidTr="00A97A0E">
        <w:trPr>
          <w:trHeight w:val="362"/>
        </w:trPr>
        <w:tc>
          <w:tcPr>
            <w:tcW w:w="158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2A0F677" w14:textId="77777777" w:rsidR="00A97A0E" w:rsidRPr="00042307" w:rsidRDefault="00A97A0E" w:rsidP="001A2E68">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Required RSIC budget (</w:t>
            </w:r>
            <w:r w:rsidRPr="00042307">
              <w:rPr>
                <w:rFonts w:ascii="Cambria Math" w:eastAsia="Times New Roman" w:hAnsi="Cambria Math" w:cs="Times New Roman"/>
                <w:color w:val="000000"/>
                <w:sz w:val="16"/>
                <w:szCs w:val="16"/>
              </w:rPr>
              <w:t>①</w:t>
            </w:r>
            <w:r w:rsidRPr="00042307">
              <w:rPr>
                <w:rFonts w:eastAsia="Times New Roman" w:cs="Times New Roman"/>
                <w:color w:val="000000"/>
                <w:sz w:val="16"/>
                <w:szCs w:val="16"/>
              </w:rPr>
              <w:t>-</w:t>
            </w:r>
            <w:r w:rsidRPr="00042307">
              <w:rPr>
                <w:rFonts w:ascii="Cambria Math" w:eastAsia="Times New Roman" w:hAnsi="Cambria Math" w:cs="Times New Roman"/>
                <w:color w:val="000000"/>
                <w:sz w:val="16"/>
                <w:szCs w:val="16"/>
              </w:rPr>
              <w:t>⑪</w:t>
            </w:r>
            <w:r w:rsidRPr="00042307">
              <w:rPr>
                <w:rFonts w:eastAsia="Times New Roman" w:cs="Times New Roman"/>
                <w:color w:val="000000"/>
                <w:sz w:val="16"/>
                <w:szCs w:val="16"/>
              </w:rPr>
              <w:t>dBc)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41C122A"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3F1B46B"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5AA33A92"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30ADABD"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156 dBc </w:t>
            </w:r>
          </w:p>
        </w:tc>
      </w:tr>
      <w:tr w:rsidR="00A97A0E" w:rsidRPr="00042307" w14:paraId="66E061A3" w14:textId="77777777" w:rsidTr="00A97A0E">
        <w:trPr>
          <w:trHeight w:val="268"/>
        </w:trPr>
        <w:tc>
          <w:tcPr>
            <w:tcW w:w="158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4530C4E" w14:textId="77777777" w:rsidR="00A97A0E" w:rsidRPr="00042307" w:rsidRDefault="00A97A0E" w:rsidP="001A2E68">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SBFD configuration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10BF981"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36FBCA8"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0A53700"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D3BB6CB"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 DUD (40/20/40 MHz)</w:t>
            </w:r>
          </w:p>
        </w:tc>
      </w:tr>
      <w:tr w:rsidR="00A97A0E" w:rsidRPr="00042307" w14:paraId="4D7BFDC0" w14:textId="77777777" w:rsidTr="00A97A0E">
        <w:trPr>
          <w:trHeight w:val="410"/>
        </w:trPr>
        <w:tc>
          <w:tcPr>
            <w:tcW w:w="158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90E8687" w14:textId="77777777" w:rsidR="00A97A0E" w:rsidRPr="00042307" w:rsidRDefault="00A97A0E" w:rsidP="001A2E68">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Guardband assumption (if exist)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D4BBA7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D3E3841"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7011692"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FCB8361"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 5 RB (1.8 MHz)</w:t>
            </w:r>
          </w:p>
        </w:tc>
      </w:tr>
      <w:tr w:rsidR="00A97A0E" w:rsidRPr="00042307" w14:paraId="637B7BC4" w14:textId="77777777" w:rsidTr="00A97A0E">
        <w:trPr>
          <w:trHeight w:val="393"/>
        </w:trPr>
        <w:tc>
          <w:tcPr>
            <w:tcW w:w="158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8C27C9A" w14:textId="77777777" w:rsidR="00A97A0E" w:rsidRPr="00042307" w:rsidRDefault="00A97A0E" w:rsidP="001A2E68">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bandwidth over which suppression is achieved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832EF38"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51017ED"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572BE1C"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DF3F7F0"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 </w:t>
            </w:r>
          </w:p>
        </w:tc>
      </w:tr>
      <w:tr w:rsidR="00A97A0E" w:rsidRPr="00042307" w14:paraId="43B58369" w14:textId="77777777" w:rsidTr="00A97A0E">
        <w:trPr>
          <w:trHeight w:val="268"/>
        </w:trPr>
        <w:tc>
          <w:tcPr>
            <w:tcW w:w="158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347F648" w14:textId="77777777" w:rsidR="00A97A0E" w:rsidRPr="00042307" w:rsidRDefault="00A97A0E" w:rsidP="001A2E68">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Others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ABFE718"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19"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F1173BD"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0"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B91E258" w14:textId="77777777" w:rsidR="00A97A0E" w:rsidRPr="00042307" w:rsidRDefault="00A97A0E" w:rsidP="001A2E68">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3"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6A504CA" w14:textId="77777777" w:rsidR="00A97A0E" w:rsidRPr="00042307" w:rsidRDefault="00A97A0E" w:rsidP="001A2E68">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 </w:t>
            </w:r>
          </w:p>
        </w:tc>
      </w:tr>
      <w:tr w:rsidR="00A97A0E" w:rsidRPr="00042307" w14:paraId="38B40BEE" w14:textId="77777777" w:rsidTr="00A97A0E">
        <w:trPr>
          <w:trHeight w:val="2160"/>
        </w:trPr>
        <w:tc>
          <w:tcPr>
            <w:tcW w:w="1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F3EAB"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Note 1: Relevant metrics are derived from other parameters for checking purpose.  </w:t>
            </w:r>
          </w:p>
          <w:p w14:paraId="1D93F2B3"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Note 2: The relevant metric is gain-normalized, with reference point assumed to be at RX antenna.  </w:t>
            </w:r>
          </w:p>
          <w:p w14:paraId="4FD288EE" w14:textId="77777777" w:rsidR="00A97A0E" w:rsidRPr="00042307" w:rsidRDefault="00A97A0E" w:rsidP="001A2E68">
            <w:pPr>
              <w:spacing w:after="0" w:line="240" w:lineRule="auto"/>
              <w:rPr>
                <w:rFonts w:eastAsia="Times New Roman" w:cs="Times New Roman"/>
                <w:sz w:val="16"/>
                <w:szCs w:val="16"/>
              </w:rPr>
            </w:pPr>
            <w:r w:rsidRPr="00042307">
              <w:rPr>
                <w:rFonts w:eastAsia="Times New Roman" w:cs="Times New Roman"/>
                <w:sz w:val="16"/>
                <w:szCs w:val="16"/>
              </w:rPr>
              <w:t xml:space="preserve">Note 3: The notations </w:t>
            </w:r>
            <w:r w:rsidRPr="00042307">
              <w:rPr>
                <w:rFonts w:ascii="Cambria Math" w:eastAsia="Times New Roman" w:hAnsi="Cambria Math" w:cs="Times New Roman"/>
                <w:sz w:val="16"/>
                <w:szCs w:val="16"/>
              </w:rPr>
              <w:t>①②③④⑤⑥⑦⑧⑨⑩⑪</w:t>
            </w:r>
            <w:r w:rsidRPr="00042307">
              <w:rPr>
                <w:rFonts w:eastAsia="Times New Roman" w:cs="Times New Roman"/>
                <w:sz w:val="16"/>
                <w:szCs w:val="16"/>
              </w:rPr>
              <w:t xml:space="preserve"> are used to indicate the decimal values of the corresponding metrics.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DBEC60"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7F784"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F5839"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8514E" w14:textId="77777777" w:rsidR="00A97A0E" w:rsidRPr="00042307" w:rsidRDefault="00A97A0E" w:rsidP="001A2E68">
            <w:pPr>
              <w:spacing w:after="0" w:line="240" w:lineRule="auto"/>
              <w:rPr>
                <w:rFonts w:ascii="Calibri" w:eastAsia="Times New Roman" w:hAnsi="Calibri" w:cs="Calibri"/>
                <w:sz w:val="22"/>
              </w:rPr>
            </w:pPr>
            <w:r w:rsidRPr="00042307">
              <w:rPr>
                <w:rFonts w:ascii="Calibri" w:eastAsia="Times New Roman" w:hAnsi="Calibri" w:cs="Calibri"/>
                <w:sz w:val="22"/>
              </w:rPr>
              <w:t> </w:t>
            </w:r>
          </w:p>
        </w:tc>
      </w:tr>
    </w:tbl>
    <w:p w14:paraId="57C5E469" w14:textId="77777777" w:rsidR="00AF6590" w:rsidRDefault="00AF6590" w:rsidP="00277C46">
      <w:pPr>
        <w:spacing w:after="180" w:line="240" w:lineRule="auto"/>
        <w:rPr>
          <w:rFonts w:eastAsia="DengXian" w:cs="Times New Roman"/>
          <w:i/>
          <w:color w:val="0000FF"/>
          <w:szCs w:val="20"/>
        </w:rPr>
      </w:pPr>
    </w:p>
    <w:p w14:paraId="523FD8CE" w14:textId="77777777" w:rsidR="00FD46B8" w:rsidRDefault="00FD46B8" w:rsidP="00FD46B8">
      <w:pPr>
        <w:pStyle w:val="NormalWeb"/>
        <w:spacing w:before="0" w:beforeAutospacing="0" w:after="160" w:afterAutospacing="0"/>
        <w:rPr>
          <w:sz w:val="22"/>
          <w:szCs w:val="22"/>
        </w:rPr>
      </w:pPr>
      <w:r>
        <w:rPr>
          <w:b/>
          <w:bCs/>
          <w:sz w:val="22"/>
          <w:szCs w:val="22"/>
          <w:u w:val="single"/>
        </w:rPr>
        <w:t>BS TX Power</w:t>
      </w:r>
    </w:p>
    <w:p w14:paraId="766D2702" w14:textId="77777777" w:rsidR="00FD46B8" w:rsidRDefault="00FD46B8" w:rsidP="00FD46B8">
      <w:pPr>
        <w:pStyle w:val="NormalWeb"/>
        <w:spacing w:before="0" w:beforeAutospacing="0" w:after="160" w:afterAutospacing="0"/>
        <w:rPr>
          <w:sz w:val="20"/>
          <w:szCs w:val="20"/>
        </w:rPr>
      </w:pPr>
      <w:r>
        <w:rPr>
          <w:sz w:val="20"/>
          <w:szCs w:val="20"/>
        </w:rPr>
        <w:t>To study the feasibility for wide area base stations, including powerful mMIMO base stations, an output power of 55 dBm (as e.g. in the case of 64 TX paths with 5 W each) is assumed. Considering 80%/20% DL/UL frequency resource split in an SBFD configuration, this amounts to 54 dBm.</w:t>
      </w:r>
    </w:p>
    <w:p w14:paraId="547E5F34" w14:textId="250395BE" w:rsidR="00FD46B8" w:rsidRDefault="00FD46B8" w:rsidP="00FD46B8">
      <w:pPr>
        <w:pStyle w:val="NormalWeb"/>
        <w:spacing w:before="0" w:beforeAutospacing="0" w:after="160" w:afterAutospacing="0"/>
        <w:rPr>
          <w:sz w:val="20"/>
          <w:szCs w:val="20"/>
        </w:rPr>
      </w:pPr>
      <w:r>
        <w:rPr>
          <w:sz w:val="20"/>
          <w:szCs w:val="20"/>
        </w:rPr>
        <w:t xml:space="preserve">If lower power is assumed for wide area base stations, correspondingly the deployment scenario </w:t>
      </w:r>
      <w:r w:rsidR="009659BD">
        <w:rPr>
          <w:sz w:val="20"/>
          <w:szCs w:val="20"/>
        </w:rPr>
        <w:t>would require</w:t>
      </w:r>
      <w:r>
        <w:rPr>
          <w:sz w:val="20"/>
          <w:szCs w:val="20"/>
        </w:rPr>
        <w:t xml:space="preserve"> a denser ISD.</w:t>
      </w:r>
    </w:p>
    <w:p w14:paraId="0F1721E3" w14:textId="77777777" w:rsidR="00FD46B8" w:rsidRDefault="00FD46B8" w:rsidP="00FD46B8">
      <w:pPr>
        <w:pStyle w:val="NormalWeb"/>
        <w:spacing w:before="0" w:beforeAutospacing="0" w:after="160" w:afterAutospacing="0"/>
        <w:rPr>
          <w:sz w:val="22"/>
          <w:szCs w:val="22"/>
        </w:rPr>
      </w:pPr>
      <w:r>
        <w:rPr>
          <w:b/>
          <w:bCs/>
          <w:sz w:val="22"/>
          <w:szCs w:val="22"/>
          <w:u w:val="single"/>
        </w:rPr>
        <w:t>Frequency isolation at TX</w:t>
      </w:r>
    </w:p>
    <w:p w14:paraId="057BCCB2" w14:textId="77777777" w:rsidR="00FD46B8" w:rsidRDefault="00FD46B8" w:rsidP="00FD46B8">
      <w:pPr>
        <w:pStyle w:val="NormalWeb"/>
        <w:spacing w:before="0" w:beforeAutospacing="0" w:after="160" w:afterAutospacing="0"/>
        <w:rPr>
          <w:sz w:val="20"/>
          <w:szCs w:val="20"/>
        </w:rPr>
      </w:pPr>
      <w:r>
        <w:rPr>
          <w:sz w:val="20"/>
          <w:szCs w:val="20"/>
        </w:rPr>
        <w:t>We think 45 dB frequency isolation is feasible. This is in line with the 45 dB ACLR requirement that is typical for base stations, albeit for D-U-D sub-band configuration, slightly more difficult to achieve.</w:t>
      </w:r>
    </w:p>
    <w:p w14:paraId="2F189A8E" w14:textId="77777777" w:rsidR="00277309" w:rsidRPr="00277309" w:rsidRDefault="00277309" w:rsidP="00277309">
      <w:pPr>
        <w:spacing w:line="240" w:lineRule="auto"/>
        <w:rPr>
          <w:rFonts w:eastAsia="Times New Roman" w:cs="Times New Roman"/>
          <w:szCs w:val="20"/>
        </w:rPr>
      </w:pPr>
      <w:r w:rsidRPr="00277309">
        <w:rPr>
          <w:rFonts w:eastAsia="Times New Roman" w:cs="Times New Roman"/>
          <w:szCs w:val="20"/>
        </w:rPr>
        <w:t>The techniques to achieve sufficient frequency isolation may include:</w:t>
      </w:r>
    </w:p>
    <w:p w14:paraId="5DEDF839" w14:textId="77777777" w:rsidR="00277309" w:rsidRPr="00277309" w:rsidRDefault="00277309" w:rsidP="00277309">
      <w:pPr>
        <w:numPr>
          <w:ilvl w:val="0"/>
          <w:numId w:val="71"/>
        </w:numPr>
        <w:spacing w:after="0" w:line="240" w:lineRule="auto"/>
        <w:textAlignment w:val="center"/>
        <w:rPr>
          <w:rFonts w:ascii="Calibri" w:eastAsia="Times New Roman" w:hAnsi="Calibri" w:cs="Calibri"/>
          <w:sz w:val="22"/>
        </w:rPr>
      </w:pPr>
      <w:r w:rsidRPr="00277309">
        <w:rPr>
          <w:rFonts w:eastAsia="Times New Roman" w:cs="Times New Roman"/>
          <w:szCs w:val="20"/>
        </w:rPr>
        <w:t>Transmitter digital filtering or windowing to clean the UL sub-band. This is required to clean the IFFT output of the linear leakage of the signal, otherwise the sinc spectrum of the IFFT will dominate the emissions on the UL sub-band. Requires new filter design with potentially tighter suppression requirements compared to the channel filter, due to the desire to minimize guard bands between DL and UL sub-bands.</w:t>
      </w:r>
    </w:p>
    <w:p w14:paraId="0D589D38" w14:textId="77777777" w:rsidR="00277309" w:rsidRPr="00277309" w:rsidRDefault="00277309" w:rsidP="00277309">
      <w:pPr>
        <w:numPr>
          <w:ilvl w:val="1"/>
          <w:numId w:val="71"/>
        </w:numPr>
        <w:spacing w:after="0" w:line="240" w:lineRule="auto"/>
        <w:textAlignment w:val="center"/>
        <w:rPr>
          <w:rFonts w:ascii="Calibri" w:eastAsia="Times New Roman" w:hAnsi="Calibri" w:cs="Calibri"/>
          <w:sz w:val="22"/>
        </w:rPr>
      </w:pPr>
      <w:r w:rsidRPr="00277309">
        <w:rPr>
          <w:rFonts w:eastAsia="Times New Roman" w:cs="Times New Roman"/>
          <w:szCs w:val="20"/>
        </w:rPr>
        <w:t>Tighter filter suppression requirements may mean longer filter impulse response and lead to signal EVM degradation.</w:t>
      </w:r>
    </w:p>
    <w:p w14:paraId="1B942026" w14:textId="77777777" w:rsidR="00277309" w:rsidRPr="00277309" w:rsidRDefault="00277309" w:rsidP="00277309">
      <w:pPr>
        <w:numPr>
          <w:ilvl w:val="0"/>
          <w:numId w:val="71"/>
        </w:numPr>
        <w:spacing w:after="0" w:line="240" w:lineRule="auto"/>
        <w:textAlignment w:val="center"/>
        <w:rPr>
          <w:rFonts w:ascii="Calibri" w:eastAsia="Times New Roman" w:hAnsi="Calibri" w:cs="Calibri"/>
          <w:sz w:val="22"/>
        </w:rPr>
      </w:pPr>
      <w:r w:rsidRPr="00277309">
        <w:rPr>
          <w:rFonts w:eastAsia="Times New Roman" w:cs="Times New Roman"/>
          <w:szCs w:val="20"/>
        </w:rPr>
        <w:t>Transmitter digital pre-distortion to linearize the transmit chain and suppress PA distortion components. Achieving the same performance for sub-band leakage ratio as for ACLR will be more challenging, as the UL sub-band is closer to the DL sub-band(s) than the adjacent channel. The ACLR is averaged over the same bandwidth as the DL channel, with emissions likely decaying somewhat with offset. For inter-sub-band leakage, the offset is generally small, indicating tighter DPD requirements for the same absolute level of emissions. Moreover, the DUD frequency configuration will be challenging due to spectral regrowth from both sides of the UL sub-band, compared to DU configuration or the ACLR case.</w:t>
      </w:r>
    </w:p>
    <w:p w14:paraId="1CA20B21" w14:textId="77777777" w:rsidR="00277309" w:rsidRPr="00277309" w:rsidRDefault="00277309" w:rsidP="00277309">
      <w:pPr>
        <w:numPr>
          <w:ilvl w:val="1"/>
          <w:numId w:val="71"/>
        </w:numPr>
        <w:spacing w:after="0" w:line="240" w:lineRule="auto"/>
        <w:textAlignment w:val="center"/>
        <w:rPr>
          <w:rFonts w:ascii="Calibri" w:eastAsia="Times New Roman" w:hAnsi="Calibri" w:cs="Calibri"/>
          <w:sz w:val="22"/>
        </w:rPr>
      </w:pPr>
      <w:r w:rsidRPr="00277309">
        <w:rPr>
          <w:rFonts w:eastAsia="Times New Roman" w:cs="Times New Roman"/>
          <w:szCs w:val="20"/>
        </w:rPr>
        <w:t>Higher DPD complexity translates to higher energy consumption.</w:t>
      </w:r>
    </w:p>
    <w:p w14:paraId="0F91A2BE" w14:textId="77777777" w:rsidR="00277309" w:rsidRPr="00277309" w:rsidRDefault="00277309" w:rsidP="00277309">
      <w:pPr>
        <w:numPr>
          <w:ilvl w:val="1"/>
          <w:numId w:val="71"/>
        </w:numPr>
        <w:spacing w:line="240" w:lineRule="auto"/>
        <w:textAlignment w:val="center"/>
        <w:rPr>
          <w:rFonts w:ascii="Calibri" w:eastAsia="Times New Roman" w:hAnsi="Calibri" w:cs="Calibri"/>
          <w:sz w:val="22"/>
        </w:rPr>
      </w:pPr>
      <w:r w:rsidRPr="00277309">
        <w:rPr>
          <w:rFonts w:eastAsia="Times New Roman" w:cs="Times New Roman"/>
          <w:szCs w:val="20"/>
        </w:rPr>
        <w:t>Higher energy consumption leads to increased heating, worse PA performance and thermal management issues. This may require larger and heavier cooling solutions.</w:t>
      </w:r>
    </w:p>
    <w:p w14:paraId="1B165CBD" w14:textId="77777777" w:rsidR="00FD46B8" w:rsidRDefault="00FD46B8" w:rsidP="00FD46B8">
      <w:pPr>
        <w:pStyle w:val="NormalWeb"/>
        <w:spacing w:before="0" w:beforeAutospacing="0" w:after="160" w:afterAutospacing="0"/>
        <w:rPr>
          <w:sz w:val="22"/>
          <w:szCs w:val="22"/>
        </w:rPr>
      </w:pPr>
      <w:r>
        <w:rPr>
          <w:b/>
          <w:bCs/>
          <w:sz w:val="22"/>
          <w:szCs w:val="22"/>
          <w:u w:val="single"/>
        </w:rPr>
        <w:t>Spatial isolation</w:t>
      </w:r>
    </w:p>
    <w:p w14:paraId="43F06E2A" w14:textId="6C76DBA8" w:rsidR="00FD46B8" w:rsidRDefault="00436152" w:rsidP="00FD46B8">
      <w:pPr>
        <w:pStyle w:val="NormalWeb"/>
        <w:spacing w:before="0" w:beforeAutospacing="0" w:after="160" w:afterAutospacing="0"/>
        <w:rPr>
          <w:sz w:val="20"/>
          <w:szCs w:val="20"/>
        </w:rPr>
      </w:pPr>
      <w:r>
        <w:rPr>
          <w:sz w:val="20"/>
          <w:szCs w:val="20"/>
        </w:rPr>
        <w:t>For</w:t>
      </w:r>
      <w:r w:rsidR="00FD46B8">
        <w:rPr>
          <w:sz w:val="20"/>
          <w:szCs w:val="20"/>
        </w:rPr>
        <w:t xml:space="preserve"> the achievable spatial isolation for separate TX and RX antenna arrays</w:t>
      </w:r>
      <w:r w:rsidR="00852325">
        <w:rPr>
          <w:sz w:val="20"/>
          <w:szCs w:val="20"/>
        </w:rPr>
        <w:t>, we find that</w:t>
      </w:r>
      <w:r w:rsidR="00FD46B8">
        <w:rPr>
          <w:sz w:val="20"/>
          <w:szCs w:val="20"/>
        </w:rPr>
        <w:t xml:space="preserve"> 65 dB may be a reasonable assumption for a well</w:t>
      </w:r>
      <w:r w:rsidR="002519E0">
        <w:rPr>
          <w:sz w:val="20"/>
          <w:szCs w:val="20"/>
        </w:rPr>
        <w:t>-</w:t>
      </w:r>
      <w:r w:rsidR="00FD46B8">
        <w:rPr>
          <w:sz w:val="20"/>
          <w:szCs w:val="20"/>
        </w:rPr>
        <w:t>designed antenna in an average case, if assuming EM shielding structures between the arrays.</w:t>
      </w:r>
    </w:p>
    <w:p w14:paraId="474D5297" w14:textId="77777777" w:rsidR="008827BC" w:rsidRPr="008827BC" w:rsidRDefault="008827BC" w:rsidP="008827BC">
      <w:pPr>
        <w:spacing w:line="240" w:lineRule="auto"/>
        <w:rPr>
          <w:rFonts w:eastAsia="Times New Roman" w:cs="Times New Roman"/>
          <w:szCs w:val="20"/>
        </w:rPr>
      </w:pPr>
      <w:r w:rsidRPr="008827BC">
        <w:rPr>
          <w:rFonts w:eastAsia="Times New Roman" w:cs="Times New Roman"/>
          <w:szCs w:val="20"/>
        </w:rPr>
        <w:t>The techniques to achieve sufficient spatial isolation may include:</w:t>
      </w:r>
    </w:p>
    <w:p w14:paraId="7C665879" w14:textId="77777777" w:rsidR="008827BC" w:rsidRPr="008827BC" w:rsidRDefault="008827BC" w:rsidP="008827BC">
      <w:pPr>
        <w:numPr>
          <w:ilvl w:val="0"/>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Separate TX and RX antennas or antenna arrays. Increased separation from TX to RX will improve isolation.</w:t>
      </w:r>
    </w:p>
    <w:p w14:paraId="7D5D1031" w14:textId="62B185CC" w:rsidR="008827BC" w:rsidRPr="008827BC" w:rsidRDefault="008827BC" w:rsidP="008827BC">
      <w:pPr>
        <w:numPr>
          <w:ilvl w:val="1"/>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To maintain the same or similar physical size of the antenna, the number of elements per array need to be halved. This reduces the achievable array gain by at least 3 dB in both link directions and has been demonstrated by simulations to degrade the system performance.</w:t>
      </w:r>
    </w:p>
    <w:p w14:paraId="764319EA" w14:textId="77777777" w:rsidR="008827BC" w:rsidRPr="008827BC" w:rsidRDefault="008827BC" w:rsidP="008827BC">
      <w:pPr>
        <w:numPr>
          <w:ilvl w:val="1"/>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To maintain baseline system performance, the number of antenna elements per array must be maintained, leading to an increased antenna size by at least 2x. This in turn means higher weight and wind load, increased complexity, increased trace losses which may need to be compensated, and in general higher cost.</w:t>
      </w:r>
    </w:p>
    <w:p w14:paraId="0746186D" w14:textId="77777777" w:rsidR="008827BC" w:rsidRPr="008827BC" w:rsidRDefault="008827BC" w:rsidP="008827BC">
      <w:pPr>
        <w:numPr>
          <w:ilvl w:val="1"/>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Separate TX and RX antenna arrays requires separate PWBs for the TX and RX, leading to a higher cost.</w:t>
      </w:r>
    </w:p>
    <w:p w14:paraId="2723CF29" w14:textId="315A6A15" w:rsidR="008827BC" w:rsidRPr="008827BC" w:rsidRDefault="008827BC" w:rsidP="008827BC">
      <w:pPr>
        <w:numPr>
          <w:ilvl w:val="1"/>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Separate TX and RX antenna arrays leads to loss of reciprocity in the DL and UL channels and makes reliable channel state measurements more difficult and complicated. The extent of this loss has not been studied.</w:t>
      </w:r>
    </w:p>
    <w:p w14:paraId="23CF2F43" w14:textId="77777777" w:rsidR="008827BC" w:rsidRPr="008827BC" w:rsidRDefault="008827BC" w:rsidP="008827BC">
      <w:pPr>
        <w:numPr>
          <w:ilvl w:val="0"/>
          <w:numId w:val="73"/>
        </w:numPr>
        <w:spacing w:after="0" w:line="240" w:lineRule="auto"/>
        <w:textAlignment w:val="center"/>
        <w:rPr>
          <w:rFonts w:ascii="Calibri" w:eastAsia="Times New Roman" w:hAnsi="Calibri" w:cs="Calibri"/>
          <w:sz w:val="22"/>
        </w:rPr>
      </w:pPr>
      <w:r w:rsidRPr="008827BC">
        <w:rPr>
          <w:rFonts w:eastAsia="Times New Roman" w:cs="Times New Roman"/>
          <w:szCs w:val="20"/>
        </w:rPr>
        <w:t>EM shielding techniques such as wave traps or chokes between the TX and RX arrays.</w:t>
      </w:r>
    </w:p>
    <w:p w14:paraId="3335BF95" w14:textId="77777777" w:rsidR="008827BC" w:rsidRDefault="008827BC" w:rsidP="00FD46B8">
      <w:pPr>
        <w:pStyle w:val="NormalWeb"/>
        <w:spacing w:before="0" w:beforeAutospacing="0" w:after="160" w:afterAutospacing="0"/>
        <w:rPr>
          <w:sz w:val="20"/>
          <w:szCs w:val="20"/>
        </w:rPr>
      </w:pPr>
    </w:p>
    <w:p w14:paraId="79BF213D" w14:textId="77777777" w:rsidR="00FD46B8" w:rsidRDefault="00FD46B8" w:rsidP="00FD46B8">
      <w:pPr>
        <w:pStyle w:val="NormalWeb"/>
        <w:spacing w:before="0" w:beforeAutospacing="0" w:after="160" w:afterAutospacing="0"/>
        <w:rPr>
          <w:b/>
          <w:bCs/>
          <w:sz w:val="22"/>
          <w:szCs w:val="22"/>
          <w:u w:val="single"/>
        </w:rPr>
      </w:pPr>
      <w:r>
        <w:rPr>
          <w:b/>
          <w:bCs/>
          <w:sz w:val="22"/>
          <w:szCs w:val="22"/>
          <w:u w:val="single"/>
        </w:rPr>
        <w:t>TX Beam nulling /isolation in TX sub-band</w:t>
      </w:r>
    </w:p>
    <w:p w14:paraId="49C1B149" w14:textId="10574BF5" w:rsidR="00930EB7" w:rsidRPr="008827BC" w:rsidRDefault="00930EB7" w:rsidP="00930EB7">
      <w:pPr>
        <w:spacing w:after="0" w:line="240" w:lineRule="auto"/>
        <w:textAlignment w:val="center"/>
        <w:rPr>
          <w:rFonts w:ascii="Calibri" w:eastAsia="Times New Roman" w:hAnsi="Calibri" w:cs="Calibri"/>
          <w:sz w:val="22"/>
        </w:rPr>
      </w:pPr>
      <w:r w:rsidRPr="008827BC">
        <w:rPr>
          <w:rFonts w:eastAsia="Times New Roman" w:cs="Times New Roman"/>
          <w:szCs w:val="20"/>
        </w:rPr>
        <w:t>The beamforming coefficients of the transmit beamforming may be modified so, that the energy coupled to the receive antenna elements is minimized.</w:t>
      </w:r>
      <w:r w:rsidR="00710A42">
        <w:rPr>
          <w:rFonts w:eastAsia="Times New Roman" w:cs="Times New Roman"/>
          <w:szCs w:val="20"/>
        </w:rPr>
        <w:t xml:space="preserve"> </w:t>
      </w:r>
      <w:r w:rsidR="00710A42" w:rsidRPr="00710A42">
        <w:rPr>
          <w:rFonts w:eastAsia="Times New Roman" w:cs="Times New Roman"/>
          <w:szCs w:val="20"/>
        </w:rPr>
        <w:t>We have measured TX beam nulling isolation based on the most exposed RX antenna element/subarray, where this element/subarray is determined separately, with and without beam nulling. Those findings are found in contribution [R4-2300690]. We observe that the level of self-interference depends on the beam direction. The isolation can be measured, for example, as an average over all beams or for the worst affected beam, where we think the latter is more appropriate for the RSIC analysis</w:t>
      </w:r>
      <w:r w:rsidR="00710A42">
        <w:rPr>
          <w:rFonts w:eastAsia="Times New Roman" w:cs="Times New Roman"/>
          <w:szCs w:val="20"/>
        </w:rPr>
        <w:t>.</w:t>
      </w:r>
      <w:r w:rsidR="00710A42" w:rsidRPr="00710A42">
        <w:rPr>
          <w:rFonts w:eastAsia="Times New Roman" w:cs="Times New Roman"/>
          <w:szCs w:val="20"/>
        </w:rPr>
        <w:t xml:space="preserve"> We obtained 13.8 dB of isolation for the worst affected beam and less than 5.8 dB for 50% of beams.</w:t>
      </w:r>
      <w:r w:rsidR="00455710">
        <w:rPr>
          <w:rFonts w:eastAsia="Times New Roman" w:cs="Times New Roman"/>
          <w:szCs w:val="20"/>
        </w:rPr>
        <w:t xml:space="preserve"> Note also that:</w:t>
      </w:r>
    </w:p>
    <w:p w14:paraId="26BB2BAA" w14:textId="77777777" w:rsidR="00930EB7" w:rsidRPr="008827BC" w:rsidRDefault="00930EB7" w:rsidP="00930EB7">
      <w:pPr>
        <w:numPr>
          <w:ilvl w:val="1"/>
          <w:numId w:val="73"/>
        </w:numPr>
        <w:tabs>
          <w:tab w:val="clear" w:pos="1440"/>
          <w:tab w:val="num" w:pos="720"/>
        </w:tabs>
        <w:spacing w:after="0" w:line="240" w:lineRule="auto"/>
        <w:ind w:left="720"/>
        <w:textAlignment w:val="center"/>
        <w:rPr>
          <w:rFonts w:ascii="Calibri" w:eastAsia="Times New Roman" w:hAnsi="Calibri" w:cs="Calibri"/>
          <w:sz w:val="22"/>
        </w:rPr>
      </w:pPr>
      <w:r w:rsidRPr="008827BC">
        <w:rPr>
          <w:rFonts w:eastAsia="Times New Roman" w:cs="Times New Roman"/>
          <w:szCs w:val="20"/>
        </w:rPr>
        <w:t>The modification of TX coefficients reduces the transmitted EIRP toward the intended UE, leading to further reduced DL performance unless compensated by increased conducted power.</w:t>
      </w:r>
    </w:p>
    <w:p w14:paraId="7586F30B" w14:textId="77777777" w:rsidR="00930EB7" w:rsidRPr="008827BC" w:rsidRDefault="00930EB7" w:rsidP="00930EB7">
      <w:pPr>
        <w:numPr>
          <w:ilvl w:val="1"/>
          <w:numId w:val="73"/>
        </w:numPr>
        <w:tabs>
          <w:tab w:val="clear" w:pos="1440"/>
          <w:tab w:val="num" w:pos="720"/>
        </w:tabs>
        <w:spacing w:after="0" w:line="240" w:lineRule="auto"/>
        <w:ind w:left="720"/>
        <w:textAlignment w:val="center"/>
        <w:rPr>
          <w:rFonts w:ascii="Calibri" w:eastAsia="Times New Roman" w:hAnsi="Calibri" w:cs="Calibri"/>
          <w:sz w:val="22"/>
        </w:rPr>
      </w:pPr>
      <w:r w:rsidRPr="008827BC">
        <w:rPr>
          <w:rFonts w:eastAsia="Times New Roman" w:cs="Times New Roman"/>
          <w:szCs w:val="20"/>
        </w:rPr>
        <w:t>Based on simulations, some TX beams may be affected more than others, leading to potential scheduler restrictions in which UEs may be scheduled during the SBFD time slots.</w:t>
      </w:r>
    </w:p>
    <w:p w14:paraId="5526E87A" w14:textId="77777777" w:rsidR="00930EB7" w:rsidRPr="008827BC" w:rsidRDefault="00930EB7" w:rsidP="00930EB7">
      <w:pPr>
        <w:numPr>
          <w:ilvl w:val="1"/>
          <w:numId w:val="73"/>
        </w:numPr>
        <w:tabs>
          <w:tab w:val="clear" w:pos="1440"/>
          <w:tab w:val="num" w:pos="720"/>
        </w:tabs>
        <w:spacing w:line="240" w:lineRule="auto"/>
        <w:ind w:left="720"/>
        <w:textAlignment w:val="center"/>
        <w:rPr>
          <w:rFonts w:ascii="Calibri" w:eastAsia="Times New Roman" w:hAnsi="Calibri" w:cs="Calibri"/>
          <w:sz w:val="22"/>
        </w:rPr>
      </w:pPr>
      <w:r w:rsidRPr="008827BC">
        <w:rPr>
          <w:rFonts w:eastAsia="Times New Roman" w:cs="Times New Roman"/>
          <w:szCs w:val="20"/>
        </w:rPr>
        <w:t>The transmit beam nulling is most effective on the DL sub-band, for which the transmit signal is known and can be beamformed. It is not assumed that transmit beam nulling is effective on the UL sub-band, which contains only unwanted emission components at the transmit side.</w:t>
      </w:r>
    </w:p>
    <w:p w14:paraId="3F11731C" w14:textId="77777777" w:rsidR="00930EB7" w:rsidRDefault="00930EB7" w:rsidP="00FD46B8">
      <w:pPr>
        <w:pStyle w:val="NormalWeb"/>
        <w:spacing w:before="0" w:beforeAutospacing="0" w:after="160" w:afterAutospacing="0"/>
        <w:rPr>
          <w:sz w:val="22"/>
          <w:szCs w:val="22"/>
        </w:rPr>
      </w:pPr>
    </w:p>
    <w:p w14:paraId="31037865" w14:textId="77777777" w:rsidR="00B07AFE" w:rsidRDefault="00B07AFE" w:rsidP="00B07AFE">
      <w:pPr>
        <w:pStyle w:val="NormalWeb"/>
        <w:spacing w:before="0" w:beforeAutospacing="0" w:after="160" w:afterAutospacing="0"/>
        <w:rPr>
          <w:b/>
          <w:bCs/>
          <w:sz w:val="22"/>
          <w:szCs w:val="22"/>
          <w:u w:val="single"/>
        </w:rPr>
      </w:pPr>
      <w:r>
        <w:rPr>
          <w:b/>
          <w:bCs/>
          <w:sz w:val="22"/>
          <w:szCs w:val="22"/>
          <w:u w:val="single"/>
        </w:rPr>
        <w:t>RF IC and other tech. (before LNA)</w:t>
      </w:r>
    </w:p>
    <w:p w14:paraId="263F6BC0" w14:textId="77777777" w:rsidR="00E00FA2" w:rsidRPr="00E00FA2" w:rsidRDefault="00E00FA2" w:rsidP="00E00FA2">
      <w:pPr>
        <w:spacing w:line="240" w:lineRule="auto"/>
        <w:rPr>
          <w:rFonts w:eastAsia="Times New Roman" w:cs="Times New Roman"/>
          <w:szCs w:val="20"/>
        </w:rPr>
      </w:pPr>
      <w:r w:rsidRPr="00E00FA2">
        <w:rPr>
          <w:rFonts w:eastAsia="Times New Roman" w:cs="Times New Roman"/>
          <w:szCs w:val="20"/>
        </w:rPr>
        <w:t>The following techniques have been evaluated, but have significant challenges in FR1 wide area base station implementations:</w:t>
      </w:r>
    </w:p>
    <w:p w14:paraId="6A156DF4" w14:textId="77777777" w:rsidR="00E00FA2" w:rsidRPr="00E00FA2" w:rsidRDefault="00E00FA2" w:rsidP="00E00FA2">
      <w:pPr>
        <w:numPr>
          <w:ilvl w:val="0"/>
          <w:numId w:val="74"/>
        </w:numPr>
        <w:spacing w:after="0" w:line="240" w:lineRule="auto"/>
        <w:textAlignment w:val="center"/>
        <w:rPr>
          <w:rFonts w:ascii="Calibri" w:eastAsia="Times New Roman" w:hAnsi="Calibri" w:cs="Calibri"/>
          <w:sz w:val="22"/>
        </w:rPr>
      </w:pPr>
      <w:r w:rsidRPr="00E00FA2">
        <w:rPr>
          <w:rFonts w:eastAsia="Times New Roman" w:cs="Times New Roman"/>
          <w:szCs w:val="20"/>
        </w:rPr>
        <w:t>Analog cancellation in the RF domain. This method may be used to subtract the unwanted coupled TX signal components from the RX signal path, before the LNA. With proper phase shift and amplitude scaling, the TX component may be canceled.</w:t>
      </w:r>
    </w:p>
    <w:p w14:paraId="30B0AFD8" w14:textId="06BC155B" w:rsidR="0020333E" w:rsidRPr="0020333E" w:rsidRDefault="0020333E" w:rsidP="0020333E">
      <w:pPr>
        <w:numPr>
          <w:ilvl w:val="1"/>
          <w:numId w:val="74"/>
        </w:numPr>
        <w:spacing w:line="240" w:lineRule="auto"/>
        <w:textAlignment w:val="center"/>
        <w:rPr>
          <w:rFonts w:eastAsia="Times New Roman" w:cs="Times New Roman"/>
          <w:szCs w:val="20"/>
        </w:rPr>
      </w:pPr>
      <w:r w:rsidRPr="0020333E">
        <w:rPr>
          <w:rFonts w:eastAsia="Times New Roman" w:cs="Times New Roman"/>
          <w:szCs w:val="20"/>
        </w:rPr>
        <w:t xml:space="preserve">There has been a proposal of an AFIR type of canceler solution in which the canceler unit is made of M+N individual cancelers, where M is the number of TXs and N the number of RXs. The canceler unit is connected to TX and RX antenna panels. If M=N=64 there will be 64 RF connections from TX panel to the canceler unit and 64 RF connections from canceler unit to RX panel. That might be doable in a common mechanics but in the case that all three units are separate, it is not feasible anymore. Since the distance of the TX and RX antenna panels need to be quite high (due to needed spatial isolation) and receiver and transmitter chains need to be located close to antenna filters (to avoid excessive insertion losses that cannot be compensated), separate TX and RX PWBs are needed. </w:t>
      </w:r>
    </w:p>
    <w:p w14:paraId="4B744A9B" w14:textId="5697ED4A" w:rsidR="00F721E6" w:rsidRPr="00E00FA2" w:rsidRDefault="0020333E" w:rsidP="0020333E">
      <w:pPr>
        <w:numPr>
          <w:ilvl w:val="1"/>
          <w:numId w:val="74"/>
        </w:numPr>
        <w:spacing w:line="240" w:lineRule="auto"/>
        <w:textAlignment w:val="center"/>
        <w:rPr>
          <w:rFonts w:ascii="Calibri" w:eastAsia="Times New Roman" w:hAnsi="Calibri" w:cs="Calibri"/>
          <w:sz w:val="22"/>
        </w:rPr>
      </w:pPr>
      <w:r w:rsidRPr="0020333E">
        <w:rPr>
          <w:szCs w:val="20"/>
        </w:rPr>
        <w:t xml:space="preserve">Valid mathematics have been presented that M+N cancelers are sufficient for RF IC but that it is true only when one set of beamforming coefficients are valid at a time e.g. in the mmW arrays. For MU MIMO there is a need for (M+N)xUxL cancelers where M and N are as above and U is the number or users and L is the average number of layers per use. For a typical 5G case that would be starting from 5120 cancelers. On top of that, all of them have to be updated every time when the beamforming coefficients are updated. That leads to an intolerable complexity and processing burden when solving mathematics for each of those individually. </w:t>
      </w:r>
    </w:p>
    <w:p w14:paraId="37B5F252" w14:textId="77777777" w:rsidR="00BD017D" w:rsidRDefault="00BD017D" w:rsidP="00B07AFE">
      <w:pPr>
        <w:pStyle w:val="NormalWeb"/>
        <w:spacing w:before="0" w:beforeAutospacing="0" w:after="160" w:afterAutospacing="0"/>
        <w:rPr>
          <w:b/>
          <w:bCs/>
          <w:sz w:val="22"/>
          <w:szCs w:val="22"/>
          <w:u w:val="single"/>
        </w:rPr>
      </w:pPr>
    </w:p>
    <w:p w14:paraId="024D2C2F" w14:textId="29E7ABC8" w:rsidR="00B07AFE" w:rsidRDefault="00B07AFE" w:rsidP="00B07AFE">
      <w:pPr>
        <w:pStyle w:val="NormalWeb"/>
        <w:spacing w:before="0" w:beforeAutospacing="0" w:after="160" w:afterAutospacing="0"/>
        <w:rPr>
          <w:b/>
          <w:bCs/>
          <w:sz w:val="22"/>
          <w:szCs w:val="22"/>
          <w:u w:val="single"/>
        </w:rPr>
      </w:pPr>
      <w:r>
        <w:rPr>
          <w:b/>
          <w:bCs/>
          <w:sz w:val="22"/>
          <w:szCs w:val="22"/>
          <w:u w:val="single"/>
        </w:rPr>
        <w:t>Frequency isolation at RX</w:t>
      </w:r>
    </w:p>
    <w:p w14:paraId="5D8A0C4A" w14:textId="42309B55" w:rsidR="00FA73A3" w:rsidRPr="00FA73A3" w:rsidRDefault="00CF6363" w:rsidP="00FA73A3">
      <w:pPr>
        <w:spacing w:line="240" w:lineRule="auto"/>
        <w:rPr>
          <w:rFonts w:eastAsia="Times New Roman" w:cs="Times New Roman"/>
          <w:szCs w:val="20"/>
        </w:rPr>
      </w:pPr>
      <w:r>
        <w:rPr>
          <w:szCs w:val="20"/>
        </w:rPr>
        <w:t>Sub-band filtering techniques before or after the LNA</w:t>
      </w:r>
      <w:r>
        <w:rPr>
          <w:rFonts w:eastAsia="Times New Roman" w:cs="Times New Roman"/>
          <w:szCs w:val="20"/>
        </w:rPr>
        <w:t xml:space="preserve"> </w:t>
      </w:r>
      <w:r w:rsidR="00FA22E2">
        <w:rPr>
          <w:rFonts w:eastAsia="Times New Roman" w:cs="Times New Roman"/>
          <w:szCs w:val="20"/>
        </w:rPr>
        <w:t xml:space="preserve">may </w:t>
      </w:r>
      <w:r w:rsidR="00FA73A3" w:rsidRPr="00FA73A3">
        <w:rPr>
          <w:rFonts w:eastAsia="Times New Roman" w:cs="Times New Roman"/>
          <w:szCs w:val="20"/>
        </w:rPr>
        <w:t>improve frequency isolation</w:t>
      </w:r>
      <w:r w:rsidR="00FA22E2">
        <w:rPr>
          <w:rFonts w:eastAsia="Times New Roman" w:cs="Times New Roman"/>
          <w:szCs w:val="20"/>
        </w:rPr>
        <w:t xml:space="preserve">, </w:t>
      </w:r>
      <w:r w:rsidR="00FA22E2" w:rsidRPr="00E00FA2">
        <w:rPr>
          <w:rFonts w:eastAsia="Times New Roman" w:cs="Times New Roman"/>
          <w:szCs w:val="20"/>
        </w:rPr>
        <w:t>but have significant challenges in FR1 wide area base station implementations</w:t>
      </w:r>
      <w:r>
        <w:rPr>
          <w:rFonts w:eastAsia="Times New Roman" w:cs="Times New Roman"/>
          <w:szCs w:val="20"/>
        </w:rPr>
        <w:t xml:space="preserve"> and therefore are not assumed to be feasible</w:t>
      </w:r>
      <w:r w:rsidR="00FA73A3" w:rsidRPr="00FA73A3">
        <w:rPr>
          <w:rFonts w:eastAsia="Times New Roman" w:cs="Times New Roman"/>
          <w:szCs w:val="20"/>
        </w:rPr>
        <w:t>:</w:t>
      </w:r>
    </w:p>
    <w:p w14:paraId="22663CFA" w14:textId="77777777" w:rsidR="000C1E57" w:rsidRPr="00560901" w:rsidRDefault="000C1E57" w:rsidP="00F02DF5">
      <w:pPr>
        <w:numPr>
          <w:ilvl w:val="0"/>
          <w:numId w:val="74"/>
        </w:numPr>
        <w:tabs>
          <w:tab w:val="clear" w:pos="720"/>
          <w:tab w:val="num" w:pos="-360"/>
        </w:tabs>
        <w:spacing w:after="0" w:line="240" w:lineRule="auto"/>
        <w:textAlignment w:val="center"/>
        <w:rPr>
          <w:rFonts w:eastAsia="Times New Roman" w:cs="Times New Roman"/>
          <w:szCs w:val="20"/>
        </w:rPr>
      </w:pPr>
      <w:r w:rsidRPr="00560901">
        <w:rPr>
          <w:rFonts w:eastAsia="Times New Roman" w:cs="Times New Roman"/>
          <w:szCs w:val="20"/>
        </w:rPr>
        <w:t>High insertion loss before the LNA will increase the receiver noise figure and negate any system gains of SBFD. </w:t>
      </w:r>
    </w:p>
    <w:p w14:paraId="473E09B4" w14:textId="77777777" w:rsidR="000C1E57" w:rsidRPr="00560901" w:rsidRDefault="000C1E57" w:rsidP="00F02DF5">
      <w:pPr>
        <w:numPr>
          <w:ilvl w:val="0"/>
          <w:numId w:val="74"/>
        </w:numPr>
        <w:tabs>
          <w:tab w:val="clear" w:pos="720"/>
          <w:tab w:val="num" w:pos="0"/>
        </w:tabs>
        <w:spacing w:after="0" w:line="240" w:lineRule="auto"/>
        <w:textAlignment w:val="center"/>
        <w:rPr>
          <w:rFonts w:eastAsia="Times New Roman" w:cs="Times New Roman"/>
          <w:szCs w:val="20"/>
        </w:rPr>
      </w:pPr>
      <w:r w:rsidRPr="00560901">
        <w:rPr>
          <w:rFonts w:eastAsia="Times New Roman" w:cs="Times New Roman"/>
          <w:szCs w:val="20"/>
        </w:rPr>
        <w:t>High insertion loss placed after the LNA does not reduce LNA linearity requirements. Improved linearity LNAs are needed that add to cost and power consumption, which leads to thermal management issues. Other challenges include: </w:t>
      </w:r>
    </w:p>
    <w:p w14:paraId="320711C9"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Significant insertion loss → NF increase that can hardly be accommodated in the 1 dB desensitization budget. </w:t>
      </w:r>
    </w:p>
    <w:p w14:paraId="54422C3A"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Considerable transition band and temperature dependency of the passband position → larger guard band between the sub-bands needed and less BW is usable for UL </w:t>
      </w:r>
    </w:p>
    <w:p w14:paraId="09A78F9B"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Group delay distortion close to the cut-off frequencies  </w:t>
      </w:r>
    </w:p>
    <w:p w14:paraId="7C3CDB50"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Incompatibility with a typical multi-carrier gNB design </w:t>
      </w:r>
    </w:p>
    <w:p w14:paraId="45B67A22"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Increased complexity as switches are needed for by-pass in UL slots for full BW </w:t>
      </w:r>
    </w:p>
    <w:p w14:paraId="04783DC0"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Additional space needed in RX chain that is not available in typical gNB design </w:t>
      </w:r>
    </w:p>
    <w:p w14:paraId="13E5A899"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Overall additional power consumption which leads to thermal management issues </w:t>
      </w:r>
    </w:p>
    <w:p w14:paraId="6C81B1BF" w14:textId="77777777" w:rsidR="000C1E57" w:rsidRPr="00560901" w:rsidRDefault="000C1E57" w:rsidP="00F02DF5">
      <w:pPr>
        <w:numPr>
          <w:ilvl w:val="1"/>
          <w:numId w:val="74"/>
        </w:numPr>
        <w:tabs>
          <w:tab w:val="num" w:pos="0"/>
        </w:tabs>
        <w:spacing w:after="0" w:line="240" w:lineRule="auto"/>
        <w:ind w:left="1434" w:hanging="357"/>
        <w:textAlignment w:val="center"/>
        <w:rPr>
          <w:rFonts w:eastAsia="Times New Roman" w:cs="Times New Roman"/>
          <w:szCs w:val="20"/>
        </w:rPr>
      </w:pPr>
      <w:r w:rsidRPr="00560901">
        <w:rPr>
          <w:rFonts w:eastAsia="Times New Roman" w:cs="Times New Roman"/>
          <w:szCs w:val="20"/>
        </w:rPr>
        <w:t>Frequency drift over temperature that will impact filter insertion loss and rejection performance, hence impacts the RX lineup performance </w:t>
      </w:r>
    </w:p>
    <w:p w14:paraId="468CE71F" w14:textId="77777777" w:rsidR="000C1E57" w:rsidRPr="00560901" w:rsidRDefault="000C1E57" w:rsidP="00F02DF5">
      <w:pPr>
        <w:numPr>
          <w:ilvl w:val="0"/>
          <w:numId w:val="74"/>
        </w:numPr>
        <w:tabs>
          <w:tab w:val="clear" w:pos="720"/>
          <w:tab w:val="num" w:pos="-360"/>
          <w:tab w:val="num" w:pos="0"/>
        </w:tabs>
        <w:spacing w:after="0" w:line="240" w:lineRule="auto"/>
        <w:textAlignment w:val="center"/>
        <w:rPr>
          <w:rFonts w:eastAsia="Times New Roman" w:cs="Times New Roman"/>
          <w:szCs w:val="20"/>
        </w:rPr>
      </w:pPr>
      <w:r w:rsidRPr="00560901">
        <w:rPr>
          <w:rFonts w:eastAsia="Times New Roman" w:cs="Times New Roman"/>
          <w:szCs w:val="20"/>
        </w:rPr>
        <w:t>The new sub-band specific filters would be operator’s spectrum specific and locking the spectrum configuration for any further changes or tuning. The existing bandpass filters for the operating band would anyway be required, suggesting that the new filters would double the filter size for the UL antenna panel. This all means higher cost and complexity. </w:t>
      </w:r>
    </w:p>
    <w:p w14:paraId="448FABE9" w14:textId="77777777" w:rsidR="000C1E57" w:rsidRDefault="000C1E57" w:rsidP="00B07AFE">
      <w:pPr>
        <w:pStyle w:val="NormalWeb"/>
        <w:spacing w:before="0" w:beforeAutospacing="0" w:after="160" w:afterAutospacing="0"/>
        <w:rPr>
          <w:sz w:val="20"/>
          <w:szCs w:val="20"/>
        </w:rPr>
      </w:pPr>
    </w:p>
    <w:p w14:paraId="21C2287C" w14:textId="6A3F079A" w:rsidR="00B07AFE" w:rsidRDefault="00B07AFE" w:rsidP="00B07AFE">
      <w:pPr>
        <w:pStyle w:val="NormalWeb"/>
        <w:spacing w:before="0" w:beforeAutospacing="0" w:after="160" w:afterAutospacing="0"/>
        <w:rPr>
          <w:sz w:val="22"/>
          <w:szCs w:val="22"/>
        </w:rPr>
      </w:pPr>
      <w:r>
        <w:rPr>
          <w:b/>
          <w:bCs/>
          <w:sz w:val="22"/>
          <w:szCs w:val="22"/>
          <w:u w:val="single"/>
        </w:rPr>
        <w:t>RX Beam nulling /</w:t>
      </w:r>
      <w:r w:rsidR="00674013">
        <w:rPr>
          <w:b/>
          <w:bCs/>
          <w:sz w:val="22"/>
          <w:szCs w:val="22"/>
          <w:u w:val="single"/>
        </w:rPr>
        <w:t xml:space="preserve"> </w:t>
      </w:r>
      <w:r>
        <w:rPr>
          <w:b/>
          <w:bCs/>
          <w:sz w:val="22"/>
          <w:szCs w:val="22"/>
          <w:u w:val="single"/>
        </w:rPr>
        <w:t>isolation in RX sub-band</w:t>
      </w:r>
    </w:p>
    <w:p w14:paraId="3097D4A5" w14:textId="1AB3FE07" w:rsidR="00B07AFE" w:rsidRDefault="00B07AFE" w:rsidP="00B07AFE">
      <w:pPr>
        <w:pStyle w:val="NormalWeb"/>
        <w:spacing w:before="0" w:beforeAutospacing="0" w:after="160" w:afterAutospacing="0"/>
        <w:rPr>
          <w:sz w:val="20"/>
          <w:szCs w:val="20"/>
        </w:rPr>
      </w:pPr>
      <w:r>
        <w:rPr>
          <w:sz w:val="20"/>
          <w:szCs w:val="20"/>
        </w:rPr>
        <w:t xml:space="preserve">We </w:t>
      </w:r>
      <w:r w:rsidR="00DD7A6C">
        <w:rPr>
          <w:sz w:val="20"/>
          <w:szCs w:val="20"/>
        </w:rPr>
        <w:t>assume</w:t>
      </w:r>
      <w:r>
        <w:rPr>
          <w:sz w:val="20"/>
          <w:szCs w:val="20"/>
        </w:rPr>
        <w:t xml:space="preserve"> 0 dB for RX beam nulling; as the SBFD feature is about enhancing uplink performance, we do not think the UL beamforming can be compromised further than the loss of channel reciprocity (due to separate TX and RX arrays) brings.</w:t>
      </w:r>
    </w:p>
    <w:p w14:paraId="4BC58F3D" w14:textId="77777777" w:rsidR="00B07AFE" w:rsidRDefault="00B07AFE" w:rsidP="00B07AFE">
      <w:pPr>
        <w:pStyle w:val="NormalWeb"/>
        <w:spacing w:before="0" w:beforeAutospacing="0" w:after="160" w:afterAutospacing="0"/>
        <w:rPr>
          <w:sz w:val="20"/>
          <w:szCs w:val="20"/>
        </w:rPr>
      </w:pPr>
      <w:r>
        <w:rPr>
          <w:sz w:val="20"/>
          <w:szCs w:val="20"/>
        </w:rPr>
        <w:t>RX beamforming operates in the digital domain in a mMIMO system. The digital signal streams of the relevant receivers are combined using suitable amplitude and phase coefficients. Hence RX beam nulling will not relax the receiver dynamic range and linearity requirements.</w:t>
      </w:r>
    </w:p>
    <w:p w14:paraId="7514F411" w14:textId="77777777" w:rsidR="00B07AFE" w:rsidRDefault="00B07AFE" w:rsidP="00B07AFE">
      <w:pPr>
        <w:pStyle w:val="NormalWeb"/>
        <w:spacing w:before="0" w:beforeAutospacing="0" w:after="160" w:afterAutospacing="0"/>
        <w:rPr>
          <w:sz w:val="22"/>
          <w:szCs w:val="22"/>
        </w:rPr>
      </w:pPr>
      <w:r>
        <w:rPr>
          <w:b/>
          <w:bCs/>
          <w:sz w:val="22"/>
          <w:szCs w:val="22"/>
          <w:u w:val="single"/>
        </w:rPr>
        <w:t>Digital IC</w:t>
      </w:r>
    </w:p>
    <w:p w14:paraId="69183B8B" w14:textId="77777777" w:rsidR="00E64B4E" w:rsidRPr="00E64B4E" w:rsidRDefault="00E64B4E" w:rsidP="00E64B4E">
      <w:pPr>
        <w:pStyle w:val="NormalWeb"/>
        <w:spacing w:before="0" w:beforeAutospacing="0" w:after="160" w:afterAutospacing="0"/>
        <w:rPr>
          <w:sz w:val="20"/>
          <w:szCs w:val="20"/>
        </w:rPr>
      </w:pPr>
      <w:r w:rsidRPr="00E64B4E">
        <w:rPr>
          <w:sz w:val="20"/>
          <w:szCs w:val="20"/>
        </w:rPr>
        <w:t>The following techniques have been evaluated, but have significant challenges in FR1 wide area base station implementations:</w:t>
      </w:r>
    </w:p>
    <w:p w14:paraId="00EC0568" w14:textId="77777777" w:rsidR="00E64B4E" w:rsidRPr="00E64B4E" w:rsidRDefault="00E64B4E" w:rsidP="00E64B4E">
      <w:pPr>
        <w:numPr>
          <w:ilvl w:val="0"/>
          <w:numId w:val="76"/>
        </w:numPr>
        <w:spacing w:after="0" w:line="240" w:lineRule="auto"/>
        <w:textAlignment w:val="center"/>
        <w:rPr>
          <w:rFonts w:ascii="Calibri" w:eastAsia="Times New Roman" w:hAnsi="Calibri" w:cs="Calibri"/>
          <w:sz w:val="22"/>
        </w:rPr>
      </w:pPr>
      <w:r w:rsidRPr="00E64B4E">
        <w:rPr>
          <w:rFonts w:eastAsia="Times New Roman" w:cs="Times New Roman"/>
          <w:szCs w:val="20"/>
        </w:rPr>
        <w:t>Digital cancellation. With knowledge of the TX signal, a properly scaled and phase shifted TX component may be subtracted from the RX signal to improve cancellation performance.</w:t>
      </w:r>
    </w:p>
    <w:p w14:paraId="7998183B" w14:textId="77777777" w:rsidR="00E64B4E" w:rsidRPr="00E64B4E" w:rsidRDefault="00E64B4E" w:rsidP="00E64B4E">
      <w:pPr>
        <w:numPr>
          <w:ilvl w:val="1"/>
          <w:numId w:val="76"/>
        </w:numPr>
        <w:spacing w:after="0" w:line="240" w:lineRule="auto"/>
        <w:textAlignment w:val="center"/>
        <w:rPr>
          <w:rFonts w:ascii="Calibri" w:eastAsia="Times New Roman" w:hAnsi="Calibri" w:cs="Calibri"/>
          <w:sz w:val="22"/>
        </w:rPr>
      </w:pPr>
      <w:r w:rsidRPr="00E64B4E">
        <w:rPr>
          <w:rFonts w:eastAsia="Times New Roman" w:cs="Times New Roman"/>
          <w:szCs w:val="20"/>
        </w:rPr>
        <w:t>The TX signal may be available from observation receiver that is used in the DPD processing. For a mMIMO implementation, the DPD system may utilize only a few observation receivers, that sample the TX chains sequentially. It may be necessary to multiply the number of observation receivers to be able to sample each TX chain, leading to increased cost and energy consumption.</w:t>
      </w:r>
    </w:p>
    <w:p w14:paraId="5AE68B24" w14:textId="77777777" w:rsidR="00E64B4E" w:rsidRPr="00E64B4E" w:rsidRDefault="00E64B4E" w:rsidP="00E64B4E">
      <w:pPr>
        <w:numPr>
          <w:ilvl w:val="1"/>
          <w:numId w:val="76"/>
        </w:numPr>
        <w:spacing w:after="0" w:line="240" w:lineRule="auto"/>
        <w:textAlignment w:val="center"/>
        <w:rPr>
          <w:rFonts w:ascii="Calibri" w:eastAsia="Times New Roman" w:hAnsi="Calibri" w:cs="Calibri"/>
          <w:sz w:val="22"/>
        </w:rPr>
      </w:pPr>
      <w:r w:rsidRPr="00E64B4E">
        <w:rPr>
          <w:rFonts w:eastAsia="Times New Roman" w:cs="Times New Roman"/>
          <w:szCs w:val="20"/>
        </w:rPr>
        <w:t>Each RX chain contains signals that are coupled from every TX chain. This means that the cancellation signal for each RX chain must be formed of every TX chains. The complexity can easily become extreme in a mMIMO implementation, with 32 or 64 TRXs. The complexity of the cancellation results in high energy consumption.</w:t>
      </w:r>
    </w:p>
    <w:p w14:paraId="5974C542" w14:textId="77777777" w:rsidR="00E64B4E" w:rsidRPr="00870DE3" w:rsidRDefault="00E64B4E" w:rsidP="00E64B4E">
      <w:pPr>
        <w:numPr>
          <w:ilvl w:val="1"/>
          <w:numId w:val="76"/>
        </w:numPr>
        <w:spacing w:line="240" w:lineRule="auto"/>
        <w:textAlignment w:val="center"/>
        <w:rPr>
          <w:rFonts w:ascii="Calibri" w:eastAsia="Times New Roman" w:hAnsi="Calibri" w:cs="Calibri"/>
          <w:sz w:val="22"/>
        </w:rPr>
      </w:pPr>
      <w:r w:rsidRPr="00E64B4E">
        <w:rPr>
          <w:rFonts w:eastAsia="Times New Roman" w:cs="Times New Roman"/>
          <w:szCs w:val="20"/>
        </w:rPr>
        <w:t>The cancellation may work with different performance for the DL signal fundamental components (i.e. the DL PRBs) than for the unwanted emission components (i.e. leakage on UL sub-band). The DL signal may be easier to cancel than the unwanted emissions. For the unwanted emissions, it is more efficient to cancel them at the TX DPD.</w:t>
      </w:r>
    </w:p>
    <w:p w14:paraId="7B6424D3" w14:textId="77777777" w:rsidR="00870DE3" w:rsidRPr="00E64B4E" w:rsidRDefault="00870DE3" w:rsidP="00870DE3">
      <w:pPr>
        <w:spacing w:line="240" w:lineRule="auto"/>
        <w:textAlignment w:val="center"/>
        <w:rPr>
          <w:rFonts w:ascii="Calibri" w:eastAsia="Times New Roman" w:hAnsi="Calibri" w:cs="Calibri"/>
          <w:sz w:val="22"/>
        </w:rPr>
      </w:pPr>
    </w:p>
    <w:p w14:paraId="151A926F" w14:textId="72FFAC00" w:rsidR="0023510E" w:rsidRPr="00277C46" w:rsidRDefault="00460A16" w:rsidP="0023510E">
      <w:pPr>
        <w:pStyle w:val="NormalWeb"/>
        <w:spacing w:before="0" w:beforeAutospacing="0" w:after="160" w:afterAutospacing="0"/>
        <w:rPr>
          <w:rFonts w:eastAsia="DengXian"/>
          <w:iCs/>
          <w:szCs w:val="20"/>
        </w:rPr>
      </w:pPr>
      <w:r w:rsidRPr="00460A16">
        <w:rPr>
          <w:rFonts w:eastAsia="DengXian"/>
          <w:iCs/>
          <w:szCs w:val="20"/>
        </w:rPr>
        <w:t>----------------------   Next section -----------------------------</w:t>
      </w:r>
    </w:p>
    <w:p w14:paraId="6F111B2F" w14:textId="77777777" w:rsidR="00277C46" w:rsidRPr="00277C46" w:rsidRDefault="00277C46" w:rsidP="00277C46">
      <w:pPr>
        <w:keepNext/>
        <w:keepLines/>
        <w:spacing w:before="120" w:after="180" w:line="240" w:lineRule="auto"/>
        <w:ind w:left="1134" w:hanging="1134"/>
        <w:outlineLvl w:val="2"/>
        <w:rPr>
          <w:rFonts w:ascii="Arial" w:eastAsia="DengXian" w:hAnsi="Arial" w:cs="Times New Roman"/>
          <w:sz w:val="28"/>
          <w:szCs w:val="20"/>
          <w:lang w:val="en-GB"/>
        </w:rPr>
      </w:pPr>
      <w:bookmarkStart w:id="5" w:name="_Toc134691808"/>
      <w:r w:rsidRPr="00277C46">
        <w:rPr>
          <w:rFonts w:ascii="Arial" w:eastAsia="DengXian" w:hAnsi="Arial" w:cs="Times New Roman"/>
          <w:sz w:val="28"/>
          <w:szCs w:val="20"/>
          <w:lang w:val="en-GB"/>
        </w:rPr>
        <w:t>9.2.2</w:t>
      </w:r>
      <w:r w:rsidRPr="00277C46">
        <w:rPr>
          <w:rFonts w:ascii="Arial" w:eastAsia="DengXian" w:hAnsi="Arial" w:cs="Times New Roman"/>
          <w:sz w:val="28"/>
          <w:szCs w:val="20"/>
          <w:lang w:val="en-GB"/>
        </w:rPr>
        <w:tab/>
        <w:t>Co-channel inter-sub-band co-site inter-sector interference analysis</w:t>
      </w:r>
      <w:bookmarkEnd w:id="5"/>
    </w:p>
    <w:p w14:paraId="7E4CC97D" w14:textId="77777777" w:rsidR="00277C46" w:rsidRDefault="00277C46" w:rsidP="00277C46">
      <w:pPr>
        <w:spacing w:after="180" w:line="240" w:lineRule="auto"/>
        <w:rPr>
          <w:rFonts w:eastAsia="DengXian" w:cs="Times New Roman"/>
          <w:i/>
          <w:color w:val="0000FF"/>
          <w:szCs w:val="20"/>
          <w:lang w:val="en-GB"/>
        </w:rPr>
      </w:pPr>
      <w:r w:rsidRPr="00277C46">
        <w:rPr>
          <w:rFonts w:eastAsia="DengXian" w:cs="Times New Roman"/>
          <w:i/>
          <w:color w:val="0000FF"/>
          <w:szCs w:val="20"/>
          <w:lang w:val="en-GB"/>
        </w:rPr>
        <w:t>Editor's note: This section captures the typical assumption of RF requirements and analysis results.</w:t>
      </w:r>
    </w:p>
    <w:p w14:paraId="38E05988" w14:textId="3D8EF931" w:rsidR="007A1D68" w:rsidRDefault="007A1D68" w:rsidP="007A1D68">
      <w:pPr>
        <w:pStyle w:val="NormalWeb"/>
        <w:spacing w:before="120" w:beforeAutospacing="0" w:after="180" w:afterAutospacing="0"/>
        <w:rPr>
          <w:rFonts w:ascii="Arial" w:hAnsi="Arial" w:cs="Arial"/>
          <w:color w:val="FF0000"/>
          <w:lang w:val="en-GB"/>
        </w:rPr>
      </w:pPr>
      <w:r>
        <w:rPr>
          <w:rFonts w:ascii="Arial" w:hAnsi="Arial" w:cs="Arial"/>
          <w:color w:val="FF0000"/>
          <w:u w:val="single"/>
          <w:lang w:val="en-GB"/>
        </w:rPr>
        <w:t>9.2.2.1    Summary table for co-channel inter-sub-band co-site inter-sector interference analysis</w:t>
      </w:r>
    </w:p>
    <w:p w14:paraId="11D775E0" w14:textId="77777777" w:rsidR="007A1D68" w:rsidRDefault="007A1D68" w:rsidP="007A1D68">
      <w:pPr>
        <w:pStyle w:val="NormalWeb"/>
        <w:spacing w:before="0" w:beforeAutospacing="0" w:after="180" w:afterAutospacing="0"/>
        <w:rPr>
          <w:color w:val="FF0000"/>
          <w:sz w:val="20"/>
          <w:szCs w:val="20"/>
          <w:lang w:val="en-GB"/>
        </w:rPr>
      </w:pPr>
      <w:r>
        <w:rPr>
          <w:i/>
          <w:iCs/>
          <w:color w:val="FF0000"/>
          <w:sz w:val="20"/>
          <w:szCs w:val="20"/>
          <w:u w:val="single"/>
          <w:lang w:val="en-GB"/>
        </w:rPr>
        <w:t xml:space="preserve">Editor's note: This section captures the summary table which is based on co-channel inter-sub-band co-site inter-sector interference analysis framework. </w:t>
      </w:r>
    </w:p>
    <w:p w14:paraId="11D1C016" w14:textId="1B22B9B2" w:rsidR="007A1D68" w:rsidRDefault="007A1D68" w:rsidP="007A1D68">
      <w:pPr>
        <w:pStyle w:val="NormalWeb"/>
        <w:spacing w:before="120" w:beforeAutospacing="0" w:after="180" w:afterAutospacing="0"/>
        <w:rPr>
          <w:rFonts w:ascii="Arial" w:hAnsi="Arial" w:cs="Arial"/>
          <w:color w:val="FF0000"/>
          <w:lang w:val="en-GB"/>
        </w:rPr>
      </w:pPr>
      <w:r>
        <w:rPr>
          <w:rFonts w:ascii="Arial" w:hAnsi="Arial" w:cs="Arial"/>
          <w:color w:val="FF0000"/>
          <w:u w:val="single"/>
          <w:lang w:val="en-GB"/>
        </w:rPr>
        <w:t>9.2.2.2    Feasibility study on co-channel inter-sub-band co-site inter-sector interference</w:t>
      </w:r>
    </w:p>
    <w:p w14:paraId="36C2B7D3" w14:textId="77777777" w:rsidR="007A1D68" w:rsidRDefault="007A1D68" w:rsidP="007A1D68">
      <w:pPr>
        <w:pStyle w:val="NormalWeb"/>
        <w:spacing w:before="0" w:beforeAutospacing="0" w:after="180" w:afterAutospacing="0"/>
        <w:rPr>
          <w:color w:val="FF0000"/>
          <w:sz w:val="20"/>
          <w:szCs w:val="20"/>
          <w:lang w:val="en-GB"/>
        </w:rPr>
      </w:pPr>
      <w:r>
        <w:rPr>
          <w:i/>
          <w:iCs/>
          <w:color w:val="FF0000"/>
          <w:sz w:val="20"/>
          <w:szCs w:val="20"/>
          <w:u w:val="single"/>
          <w:lang w:val="en-GB"/>
        </w:rPr>
        <w:t xml:space="preserve">Editor's note: This section captures the feasibility study on co-channel inter-sub-band co-site inter-sector interference based on individual companies’ analysis. </w:t>
      </w:r>
    </w:p>
    <w:p w14:paraId="0D4185C8" w14:textId="399F29EC" w:rsidR="007A1D68" w:rsidRPr="0023076B" w:rsidRDefault="007A1D68" w:rsidP="007A1D68">
      <w:pPr>
        <w:spacing w:before="120" w:after="180" w:line="240" w:lineRule="auto"/>
        <w:rPr>
          <w:rFonts w:ascii="Arial" w:eastAsia="Times New Roman" w:hAnsi="Arial" w:cs="Arial"/>
          <w:b/>
          <w:bCs/>
          <w:color w:val="FF0000"/>
          <w:szCs w:val="20"/>
          <w:lang w:val="en-GB"/>
        </w:rPr>
      </w:pPr>
      <w:r>
        <w:rPr>
          <w:rFonts w:ascii="Arial" w:eastAsia="Times New Roman" w:hAnsi="Arial" w:cs="Arial"/>
          <w:color w:val="FF0000"/>
          <w:szCs w:val="20"/>
          <w:u w:val="single"/>
          <w:lang w:val="en-GB"/>
        </w:rPr>
        <w:t>9</w:t>
      </w:r>
      <w:r w:rsidRPr="0023076B">
        <w:rPr>
          <w:rFonts w:ascii="Arial" w:eastAsia="Times New Roman" w:hAnsi="Arial" w:cs="Arial"/>
          <w:color w:val="FF0000"/>
          <w:szCs w:val="20"/>
          <w:u w:val="single"/>
          <w:lang w:val="en-GB"/>
        </w:rPr>
        <w:t>.2.</w:t>
      </w:r>
      <w:r>
        <w:rPr>
          <w:rFonts w:ascii="Arial" w:eastAsia="Times New Roman" w:hAnsi="Arial" w:cs="Arial"/>
          <w:color w:val="FF0000"/>
          <w:szCs w:val="20"/>
          <w:u w:val="single"/>
          <w:lang w:val="en-GB"/>
        </w:rPr>
        <w:t>2</w:t>
      </w:r>
      <w:r w:rsidRPr="0023076B">
        <w:rPr>
          <w:rFonts w:ascii="Arial" w:eastAsia="Times New Roman" w:hAnsi="Arial" w:cs="Arial"/>
          <w:color w:val="FF0000"/>
          <w:szCs w:val="20"/>
          <w:u w:val="single"/>
          <w:lang w:val="en-GB"/>
        </w:rPr>
        <w:t>.2.</w:t>
      </w:r>
      <w:r>
        <w:rPr>
          <w:rFonts w:ascii="Arial" w:eastAsia="Times New Roman" w:hAnsi="Arial" w:cs="Arial"/>
          <w:color w:val="FF0000"/>
          <w:szCs w:val="20"/>
          <w:u w:val="single"/>
          <w:lang w:val="en-GB"/>
        </w:rPr>
        <w:t>X</w:t>
      </w:r>
      <w:r w:rsidRPr="0023076B">
        <w:rPr>
          <w:rFonts w:ascii="Arial" w:eastAsia="Times New Roman" w:hAnsi="Arial" w:cs="Arial"/>
          <w:color w:val="FF0000"/>
          <w:szCs w:val="20"/>
          <w:u w:val="single"/>
          <w:lang w:val="en-GB"/>
        </w:rPr>
        <w:t xml:space="preserve">    </w:t>
      </w:r>
      <w:r>
        <w:rPr>
          <w:rFonts w:ascii="Arial" w:eastAsia="Times New Roman" w:hAnsi="Arial" w:cs="Arial"/>
          <w:color w:val="FF0000"/>
          <w:szCs w:val="20"/>
          <w:u w:val="single"/>
          <w:lang w:val="en-GB"/>
        </w:rPr>
        <w:t>Nokia, Nokia Shanghai Bell</w:t>
      </w:r>
    </w:p>
    <w:p w14:paraId="5E92493E" w14:textId="77777777" w:rsidR="007A1D68" w:rsidRDefault="007A1D68" w:rsidP="007A1D68">
      <w:pPr>
        <w:pStyle w:val="NormalWeb"/>
        <w:spacing w:before="0" w:beforeAutospacing="0" w:after="180" w:afterAutospacing="0"/>
        <w:rPr>
          <w:i/>
          <w:iCs/>
          <w:color w:val="FF0000"/>
          <w:sz w:val="20"/>
          <w:szCs w:val="20"/>
          <w:u w:val="single"/>
          <w:lang w:val="en-GB"/>
        </w:rPr>
      </w:pPr>
      <w:r>
        <w:rPr>
          <w:i/>
          <w:iCs/>
          <w:color w:val="FF0000"/>
          <w:sz w:val="20"/>
          <w:szCs w:val="20"/>
          <w:u w:val="single"/>
          <w:lang w:val="en-GB"/>
        </w:rPr>
        <w:t xml:space="preserve">Editor's note: Individual company may provide the analysis assumption/configuration used for the corresponding analysis summarized in 10.2.2.1. Additionally, the views on the preference/views on component technology and corresponding trade-off can be provided and analysed.  </w:t>
      </w:r>
    </w:p>
    <w:p w14:paraId="31443509" w14:textId="77777777" w:rsidR="00A05AFA" w:rsidRDefault="00A05AFA" w:rsidP="007A1D68">
      <w:pPr>
        <w:pStyle w:val="NormalWeb"/>
        <w:spacing w:before="0" w:beforeAutospacing="0" w:after="180" w:afterAutospacing="0"/>
        <w:rPr>
          <w:color w:val="FF0000"/>
          <w:sz w:val="20"/>
          <w:szCs w:val="20"/>
          <w:lang w:val="en-GB"/>
        </w:rPr>
      </w:pPr>
    </w:p>
    <w:p w14:paraId="57977490" w14:textId="1A870A7C" w:rsidR="003E489C" w:rsidRDefault="003E489C" w:rsidP="003E489C">
      <w:pPr>
        <w:spacing w:after="0" w:line="240" w:lineRule="auto"/>
        <w:textAlignment w:val="baseline"/>
        <w:rPr>
          <w:rFonts w:eastAsia="Times New Roman" w:cs="Times New Roman"/>
          <w:szCs w:val="20"/>
        </w:rPr>
      </w:pPr>
      <w:r w:rsidRPr="00560901">
        <w:rPr>
          <w:rFonts w:eastAsia="Times New Roman" w:cs="Times New Roman"/>
          <w:szCs w:val="20"/>
        </w:rPr>
        <w:t xml:space="preserve">In </w:t>
      </w:r>
      <w:r>
        <w:rPr>
          <w:rFonts w:eastAsia="Times New Roman" w:cs="Times New Roman"/>
          <w:szCs w:val="20"/>
        </w:rPr>
        <w:t xml:space="preserve">Table X-2 </w:t>
      </w:r>
      <w:r w:rsidRPr="00560901">
        <w:rPr>
          <w:rFonts w:eastAsia="Times New Roman" w:cs="Times New Roman"/>
          <w:szCs w:val="20"/>
        </w:rPr>
        <w:t xml:space="preserve">below we provide </w:t>
      </w:r>
      <w:r>
        <w:rPr>
          <w:rFonts w:eastAsia="Times New Roman" w:cs="Times New Roman"/>
          <w:szCs w:val="20"/>
        </w:rPr>
        <w:t xml:space="preserve">our </w:t>
      </w:r>
      <w:r w:rsidRPr="003E489C">
        <w:rPr>
          <w:rFonts w:eastAsia="Times New Roman" w:cs="Times New Roman"/>
          <w:szCs w:val="20"/>
        </w:rPr>
        <w:t xml:space="preserve">co-site inter-sector interference </w:t>
      </w:r>
      <w:r>
        <w:rPr>
          <w:rFonts w:eastAsia="Times New Roman" w:cs="Times New Roman"/>
          <w:szCs w:val="20"/>
        </w:rPr>
        <w:t>analysis</w:t>
      </w:r>
      <w:r w:rsidR="007A1D68">
        <w:rPr>
          <w:rFonts w:eastAsia="Times New Roman" w:cs="Times New Roman"/>
          <w:szCs w:val="20"/>
        </w:rPr>
        <w:t xml:space="preserve"> </w:t>
      </w:r>
      <w:r>
        <w:rPr>
          <w:rFonts w:eastAsia="Times New Roman" w:cs="Times New Roman"/>
          <w:szCs w:val="20"/>
        </w:rPr>
        <w:t xml:space="preserve">of </w:t>
      </w:r>
      <w:r w:rsidRPr="00560901">
        <w:rPr>
          <w:rFonts w:eastAsia="Times New Roman" w:cs="Times New Roman"/>
          <w:szCs w:val="20"/>
        </w:rPr>
        <w:t>values for FR1 Wide Area BS</w:t>
      </w:r>
      <w:r>
        <w:rPr>
          <w:rFonts w:eastAsia="Times New Roman" w:cs="Times New Roman"/>
          <w:szCs w:val="20"/>
        </w:rPr>
        <w:t>:</w:t>
      </w:r>
    </w:p>
    <w:p w14:paraId="3F08518E" w14:textId="77777777" w:rsidR="00B926D5" w:rsidRDefault="00B926D5" w:rsidP="003E489C">
      <w:pPr>
        <w:spacing w:after="0" w:line="240" w:lineRule="auto"/>
        <w:textAlignment w:val="baseline"/>
        <w:rPr>
          <w:rFonts w:eastAsia="Times New Roman" w:cs="Times New Roman"/>
          <w:szCs w:val="20"/>
        </w:rPr>
      </w:pPr>
    </w:p>
    <w:p w14:paraId="44F1A427" w14:textId="63BFC200" w:rsidR="003E489C" w:rsidRPr="00B926D5" w:rsidRDefault="00B926D5" w:rsidP="00B926D5">
      <w:pPr>
        <w:rPr>
          <w:b/>
          <w:bCs/>
          <w:iCs/>
        </w:rPr>
      </w:pPr>
      <w:r>
        <w:rPr>
          <w:b/>
          <w:bCs/>
          <w:iCs/>
        </w:rPr>
        <w:t>Table X-2: Co-site inter-sector interference analysis for FR1 WA BS</w:t>
      </w:r>
    </w:p>
    <w:tbl>
      <w:tblPr>
        <w:tblW w:w="92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4"/>
        <w:gridCol w:w="1196"/>
        <w:gridCol w:w="521"/>
        <w:gridCol w:w="2174"/>
        <w:gridCol w:w="4198"/>
      </w:tblGrid>
      <w:tr w:rsidR="0082779A" w:rsidRPr="00560901" w14:paraId="14E929F1"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5F9C57"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b/>
                <w:sz w:val="16"/>
                <w:szCs w:val="16"/>
                <w:lang w:val="en-GB"/>
              </w:rPr>
              <w:t>FR1 (or FR2-1)</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FDA241"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b/>
                <w:sz w:val="16"/>
                <w:szCs w:val="16"/>
                <w:lang w:val="en-GB"/>
              </w:rPr>
              <w:t>Nokia</w:t>
            </w:r>
            <w:r w:rsidRPr="00560901">
              <w:rPr>
                <w:rFonts w:eastAsia="Times New Roman" w:cs="Times New Roman"/>
                <w:sz w:val="16"/>
                <w:szCs w:val="16"/>
              </w:rPr>
              <w:t> </w:t>
            </w:r>
          </w:p>
        </w:tc>
      </w:tr>
      <w:tr w:rsidR="0082779A" w:rsidRPr="00560901" w14:paraId="1AB51126"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FABBB8"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b/>
                <w:sz w:val="16"/>
                <w:szCs w:val="16"/>
                <w:lang w:val="en-GB"/>
              </w:rPr>
              <w:t>BS class</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007262"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b/>
                <w:sz w:val="16"/>
                <w:szCs w:val="16"/>
                <w:lang w:val="en-GB"/>
              </w:rPr>
              <w:t xml:space="preserve">Wide </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b/>
                <w:sz w:val="16"/>
                <w:szCs w:val="16"/>
                <w:lang w:val="en-GB"/>
              </w:rPr>
              <w:t>Area BS</w:t>
            </w:r>
            <w:r w:rsidRPr="00560901">
              <w:rPr>
                <w:rFonts w:eastAsia="Times New Roman" w:cs="Times New Roman"/>
                <w:sz w:val="16"/>
                <w:szCs w:val="16"/>
              </w:rPr>
              <w:t> </w:t>
            </w:r>
          </w:p>
        </w:tc>
      </w:tr>
      <w:tr w:rsidR="0082779A" w:rsidRPr="00560901" w14:paraId="32D49B23"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5FAB7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BS TX Power </w:t>
            </w: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en-GB"/>
              </w:rPr>
              <w:t xml:space="preserve"> = </w:t>
            </w:r>
            <w:r w:rsidRPr="00560901">
              <w:rPr>
                <w:rFonts w:ascii="Cambria Math" w:eastAsia="Times New Roman" w:hAnsi="Cambria Math" w:cs="Times New Roman"/>
                <w:sz w:val="16"/>
                <w:szCs w:val="16"/>
                <w:lang w:val="en-GB"/>
              </w:rPr>
              <w:t>①</w:t>
            </w:r>
            <w:r w:rsidRPr="00560901">
              <w:rPr>
                <w:rFonts w:eastAsia="Times New Roman" w:cs="Times New Roman"/>
                <w:sz w:val="16"/>
                <w:szCs w:val="16"/>
                <w:lang w:val="en-GB"/>
              </w:rPr>
              <w:t xml:space="preserve"> dBm</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417A61"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54 dBm</w:t>
            </w:r>
            <w:r w:rsidRPr="00560901">
              <w:rPr>
                <w:rFonts w:eastAsia="Times New Roman" w:cs="Times New Roman"/>
                <w:sz w:val="16"/>
                <w:szCs w:val="16"/>
              </w:rPr>
              <w:t> </w:t>
            </w:r>
          </w:p>
        </w:tc>
      </w:tr>
      <w:tr w:rsidR="0082779A" w:rsidRPr="00560901" w14:paraId="6B7E5B79"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505F77"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Number of co-site co-channel sectors considered</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6B123A"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2 (plus 1 sector for self-interference)</w:t>
            </w:r>
            <w:r w:rsidRPr="00560901">
              <w:rPr>
                <w:rFonts w:eastAsia="Times New Roman" w:cs="Times New Roman"/>
                <w:sz w:val="16"/>
                <w:szCs w:val="16"/>
              </w:rPr>
              <w:t> </w:t>
            </w:r>
          </w:p>
        </w:tc>
      </w:tr>
      <w:tr w:rsidR="0082779A" w:rsidRPr="00560901" w14:paraId="515DC909" w14:textId="77777777" w:rsidTr="0082779A">
        <w:trPr>
          <w:trHeight w:val="162"/>
        </w:trPr>
        <w:tc>
          <w:tcPr>
            <w:tcW w:w="1184" w:type="dxa"/>
            <w:vMerge w:val="restart"/>
            <w:tcBorders>
              <w:top w:val="nil"/>
              <w:left w:val="single" w:sz="6" w:space="0" w:color="auto"/>
              <w:bottom w:val="nil"/>
              <w:right w:val="single" w:sz="6" w:space="0" w:color="auto"/>
            </w:tcBorders>
            <w:shd w:val="clear" w:color="auto" w:fill="auto"/>
            <w:vAlign w:val="center"/>
            <w:hideMark/>
          </w:tcPr>
          <w:p w14:paraId="69881FC6"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Component </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sz w:val="16"/>
                <w:szCs w:val="16"/>
                <w:lang w:val="en-GB"/>
              </w:rPr>
              <w:t>capability and parameters</w:t>
            </w:r>
            <w:r w:rsidRPr="00560901">
              <w:rPr>
                <w:rFonts w:eastAsia="Times New Roman" w:cs="Times New Roman"/>
                <w:sz w:val="16"/>
                <w:szCs w:val="16"/>
              </w:rPr>
              <w:t> </w:t>
            </w:r>
          </w:p>
        </w:tc>
        <w:tc>
          <w:tcPr>
            <w:tcW w:w="1196" w:type="dxa"/>
            <w:vMerge w:val="restart"/>
            <w:tcBorders>
              <w:top w:val="single" w:sz="6" w:space="0" w:color="000000"/>
              <w:left w:val="single" w:sz="6" w:space="0" w:color="auto"/>
              <w:bottom w:val="single" w:sz="6" w:space="0" w:color="000000"/>
              <w:right w:val="single" w:sz="6" w:space="0" w:color="000000"/>
            </w:tcBorders>
            <w:shd w:val="clear" w:color="auto" w:fill="auto"/>
            <w:vAlign w:val="center"/>
            <w:hideMark/>
          </w:tcPr>
          <w:p w14:paraId="2637E1A6"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Frequency isolation at TX</w:t>
            </w:r>
            <w:r w:rsidRPr="00560901">
              <w:rPr>
                <w:rFonts w:eastAsia="Times New Roman" w:cs="Times New Roman"/>
                <w:sz w:val="16"/>
                <w:szCs w:val="16"/>
              </w:rPr>
              <w:t> </w:t>
            </w:r>
          </w:p>
        </w:tc>
        <w:tc>
          <w:tcPr>
            <w:tcW w:w="26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D8544D"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Frequency isolation capability </w:t>
            </w: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en-GB"/>
              </w:rPr>
              <w:t xml:space="preserve"> = </w:t>
            </w:r>
            <w:r w:rsidRPr="00560901">
              <w:rPr>
                <w:rFonts w:ascii="Cambria Math" w:eastAsia="Times New Roman" w:hAnsi="Cambria Math" w:cs="Times New Roman"/>
                <w:sz w:val="16"/>
                <w:szCs w:val="16"/>
                <w:lang w:val="en-GB"/>
              </w:rPr>
              <w:t>②</w:t>
            </w:r>
            <w:r w:rsidRPr="00560901">
              <w:rPr>
                <w:rFonts w:eastAsia="Times New Roman" w:cs="Times New Roman"/>
                <w:sz w:val="16"/>
                <w:szCs w:val="16"/>
                <w:lang w:val="en-GB"/>
              </w:rPr>
              <w:t xml:space="preserve"> dBc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26F440"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45 dBc</w:t>
            </w:r>
            <w:r w:rsidRPr="00560901">
              <w:rPr>
                <w:rFonts w:eastAsia="Times New Roman" w:cs="Times New Roman"/>
                <w:sz w:val="16"/>
                <w:szCs w:val="16"/>
              </w:rPr>
              <w:t> </w:t>
            </w:r>
          </w:p>
        </w:tc>
      </w:tr>
      <w:tr w:rsidR="0082779A" w:rsidRPr="00560901" w14:paraId="217E060D"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15F64453"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23A7E6C4" w14:textId="77777777" w:rsidR="0082779A" w:rsidRPr="00560901" w:rsidRDefault="0082779A" w:rsidP="001A2E68">
            <w:pPr>
              <w:spacing w:after="0" w:line="240" w:lineRule="auto"/>
              <w:rPr>
                <w:rFonts w:eastAsia="Times New Roman" w:cs="Times New Roman"/>
                <w:sz w:val="24"/>
                <w:szCs w:val="24"/>
              </w:rPr>
            </w:pPr>
          </w:p>
        </w:tc>
        <w:tc>
          <w:tcPr>
            <w:tcW w:w="26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4CB30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Frequency isolation </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sz w:val="16"/>
                <w:szCs w:val="16"/>
                <w:lang w:val="en-GB"/>
              </w:rPr>
              <w:t>techniques used</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7D4533"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sv-SE"/>
              </w:rPr>
              <w:t>DPD, digital filtering</w:t>
            </w:r>
            <w:r w:rsidRPr="00560901">
              <w:rPr>
                <w:rFonts w:eastAsia="Times New Roman" w:cs="Times New Roman"/>
                <w:sz w:val="16"/>
                <w:szCs w:val="16"/>
              </w:rPr>
              <w:t> </w:t>
            </w:r>
          </w:p>
          <w:p w14:paraId="08D482C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List all relevant techniques used in TX</w:t>
            </w:r>
            <w:r w:rsidRPr="00560901">
              <w:rPr>
                <w:rFonts w:eastAsia="Times New Roman" w:cs="Times New Roman"/>
                <w:sz w:val="16"/>
                <w:szCs w:val="16"/>
              </w:rPr>
              <w:t> </w:t>
            </w:r>
          </w:p>
        </w:tc>
      </w:tr>
      <w:tr w:rsidR="0082779A" w:rsidRPr="00560901" w14:paraId="02FD0A79" w14:textId="77777777" w:rsidTr="0082779A">
        <w:trPr>
          <w:trHeight w:val="678"/>
        </w:trPr>
        <w:tc>
          <w:tcPr>
            <w:tcW w:w="0" w:type="auto"/>
            <w:vMerge/>
            <w:tcBorders>
              <w:top w:val="nil"/>
              <w:left w:val="single" w:sz="6" w:space="0" w:color="auto"/>
              <w:bottom w:val="nil"/>
              <w:right w:val="single" w:sz="6" w:space="0" w:color="auto"/>
            </w:tcBorders>
            <w:shd w:val="clear" w:color="auto" w:fill="auto"/>
            <w:vAlign w:val="center"/>
            <w:hideMark/>
          </w:tcPr>
          <w:p w14:paraId="7ABAD65E" w14:textId="77777777" w:rsidR="0082779A" w:rsidRPr="00560901" w:rsidRDefault="0082779A" w:rsidP="001A2E68">
            <w:pPr>
              <w:spacing w:after="0" w:line="240" w:lineRule="auto"/>
              <w:rPr>
                <w:rFonts w:eastAsia="Times New Roman" w:cs="Times New Roman"/>
                <w:sz w:val="24"/>
                <w:szCs w:val="24"/>
              </w:rPr>
            </w:pPr>
          </w:p>
        </w:tc>
        <w:tc>
          <w:tcPr>
            <w:tcW w:w="119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BED672"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Spatial isolation</w:t>
            </w:r>
            <w:r w:rsidRPr="00560901">
              <w:rPr>
                <w:rFonts w:eastAsia="Times New Roman" w:cs="Times New Roman"/>
                <w:sz w:val="16"/>
                <w:szCs w:val="16"/>
              </w:rPr>
              <w:t> </w:t>
            </w:r>
          </w:p>
        </w:tc>
        <w:tc>
          <w:tcPr>
            <w:tcW w:w="26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35CED1"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Co-channel Co-site Inter-sector </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sz w:val="16"/>
                <w:szCs w:val="16"/>
                <w:lang w:val="en-GB"/>
              </w:rPr>
              <w:t xml:space="preserve">Spatial isolation capability </w:t>
            </w:r>
            <w:r w:rsidRPr="00560901">
              <w:rPr>
                <w:rFonts w:eastAsia="Times New Roman" w:cs="Times New Roman"/>
                <w:sz w:val="16"/>
                <w:szCs w:val="16"/>
              </w:rPr>
              <w:t> </w:t>
            </w:r>
            <w:r w:rsidRPr="00560901">
              <w:rPr>
                <w:rFonts w:eastAsia="Times New Roman" w:cs="Times New Roman"/>
                <w:sz w:val="16"/>
                <w:szCs w:val="16"/>
              </w:rPr>
              <w:br/>
            </w: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en-GB"/>
              </w:rPr>
              <w:t xml:space="preserve"> = </w:t>
            </w:r>
            <w:r w:rsidRPr="00560901">
              <w:rPr>
                <w:rFonts w:ascii="Cambria Math" w:eastAsia="Times New Roman" w:hAnsi="Cambria Math" w:cs="Times New Roman"/>
                <w:sz w:val="16"/>
                <w:szCs w:val="16"/>
                <w:lang w:val="en-GB"/>
              </w:rPr>
              <w:t>③</w:t>
            </w:r>
            <w:r w:rsidRPr="00560901">
              <w:rPr>
                <w:rFonts w:eastAsia="Times New Roman" w:cs="Times New Roman"/>
                <w:sz w:val="16"/>
                <w:szCs w:val="16"/>
                <w:lang w:val="en-GB"/>
              </w:rPr>
              <w:t>  dBc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4C2E6C"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60-80 dBc</w:t>
            </w:r>
            <w:r w:rsidRPr="00560901">
              <w:rPr>
                <w:rFonts w:eastAsia="Times New Roman" w:cs="Times New Roman"/>
                <w:sz w:val="16"/>
                <w:szCs w:val="16"/>
              </w:rPr>
              <w:t> </w:t>
            </w:r>
          </w:p>
        </w:tc>
      </w:tr>
      <w:tr w:rsidR="0082779A" w:rsidRPr="00560901" w14:paraId="56E650A4" w14:textId="77777777" w:rsidTr="0082779A">
        <w:trPr>
          <w:trHeight w:val="781"/>
        </w:trPr>
        <w:tc>
          <w:tcPr>
            <w:tcW w:w="0" w:type="auto"/>
            <w:vMerge/>
            <w:tcBorders>
              <w:top w:val="nil"/>
              <w:left w:val="single" w:sz="6" w:space="0" w:color="auto"/>
              <w:bottom w:val="nil"/>
              <w:right w:val="single" w:sz="6" w:space="0" w:color="auto"/>
            </w:tcBorders>
            <w:shd w:val="clear" w:color="auto" w:fill="auto"/>
            <w:vAlign w:val="center"/>
            <w:hideMark/>
          </w:tcPr>
          <w:p w14:paraId="4087872B"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5953D7" w14:textId="77777777" w:rsidR="0082779A" w:rsidRPr="00560901" w:rsidRDefault="0082779A" w:rsidP="001A2E68">
            <w:pPr>
              <w:spacing w:after="0" w:line="240" w:lineRule="auto"/>
              <w:rPr>
                <w:rFonts w:eastAsia="Times New Roman" w:cs="Times New Roman"/>
                <w:sz w:val="24"/>
                <w:szCs w:val="24"/>
              </w:rPr>
            </w:pPr>
          </w:p>
        </w:tc>
        <w:tc>
          <w:tcPr>
            <w:tcW w:w="26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F23A12"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Co-channel Co-site Inter-sector </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sz w:val="16"/>
                <w:szCs w:val="16"/>
                <w:lang w:val="en-GB"/>
              </w:rPr>
              <w:t>Spatial isolation </w:t>
            </w:r>
            <w:r w:rsidRPr="00560901">
              <w:rPr>
                <w:rFonts w:eastAsia="Times New Roman" w:cs="Times New Roman"/>
                <w:sz w:val="16"/>
                <w:szCs w:val="16"/>
              </w:rPr>
              <w:t> </w:t>
            </w:r>
          </w:p>
          <w:p w14:paraId="4AAA8BA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techniques used</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BC213F"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Spatial separation between TX/RX panel; cross polarization </w:t>
            </w:r>
            <w:r w:rsidRPr="00560901">
              <w:rPr>
                <w:rFonts w:eastAsia="Times New Roman" w:cs="Times New Roman"/>
                <w:sz w:val="16"/>
                <w:szCs w:val="16"/>
              </w:rPr>
              <w:t> </w:t>
            </w:r>
          </w:p>
          <w:p w14:paraId="4B541B5E"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List all relevant techniques used in the evaluation</w:t>
            </w:r>
            <w:r w:rsidRPr="00560901">
              <w:rPr>
                <w:rFonts w:eastAsia="Times New Roman" w:cs="Times New Roman"/>
                <w:sz w:val="16"/>
                <w:szCs w:val="16"/>
              </w:rPr>
              <w:t> </w:t>
            </w:r>
          </w:p>
        </w:tc>
      </w:tr>
      <w:tr w:rsidR="0082779A" w:rsidRPr="00560901" w14:paraId="4016F4C1"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5CB07A45"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4F88F9"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TX Beam nulling /isolation of inter-sector interference in TX sub-band</w:t>
            </w:r>
            <w:r w:rsidRPr="00560901">
              <w:rPr>
                <w:rFonts w:eastAsia="Times New Roman" w:cs="Times New Roman"/>
                <w:sz w:val="16"/>
                <w:szCs w:val="16"/>
              </w:rPr>
              <w:t> </w:t>
            </w:r>
          </w:p>
          <w:p w14:paraId="7B46A579"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pl-PL"/>
              </w:rPr>
              <w:t xml:space="preserve">= </w:t>
            </w:r>
            <w:r w:rsidRPr="00560901">
              <w:rPr>
                <w:rFonts w:ascii="Cambria Math" w:eastAsia="Times New Roman" w:hAnsi="Cambria Math" w:cs="Times New Roman"/>
                <w:sz w:val="16"/>
                <w:szCs w:val="16"/>
                <w:lang w:val="pl-PL"/>
              </w:rPr>
              <w:t>④</w:t>
            </w:r>
            <w:r w:rsidRPr="00560901">
              <w:rPr>
                <w:rFonts w:eastAsia="Times New Roman" w:cs="Times New Roman"/>
                <w:sz w:val="16"/>
                <w:szCs w:val="16"/>
                <w:lang w:val="pl-PL"/>
              </w:rPr>
              <w:t xml:space="preserve"> dBc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471E3F"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0 dBc</w:t>
            </w:r>
            <w:r w:rsidRPr="00560901">
              <w:rPr>
                <w:rFonts w:eastAsia="Times New Roman" w:cs="Times New Roman"/>
                <w:sz w:val="16"/>
                <w:szCs w:val="16"/>
              </w:rPr>
              <w:t> </w:t>
            </w:r>
          </w:p>
        </w:tc>
      </w:tr>
      <w:tr w:rsidR="0082779A" w:rsidRPr="00560901" w14:paraId="3455FF6B"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4BB86B4D"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F944F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DL EIRP impact due to beam nulling in TX sub-band (considering all nulling for self- and inter-sector interference)</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D8537D"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n.a</w:t>
            </w:r>
            <w:r w:rsidRPr="00560901">
              <w:rPr>
                <w:rFonts w:eastAsia="Times New Roman" w:cs="Times New Roman"/>
                <w:sz w:val="16"/>
                <w:szCs w:val="16"/>
              </w:rPr>
              <w:t> </w:t>
            </w:r>
          </w:p>
        </w:tc>
      </w:tr>
      <w:tr w:rsidR="0082779A" w:rsidRPr="00560901" w14:paraId="71FA57CF"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6234711A"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E3EC5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Interference leakage in gNB RX subband due to non-ideal TX, measured at RX ant. </w:t>
            </w: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en-GB"/>
              </w:rPr>
              <w:t xml:space="preserve"> due to inter-sector interference (Note 1)</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EF26D8" w14:textId="4CC0BF76"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w:t>
            </w:r>
            <w:r w:rsidR="00F34651">
              <w:rPr>
                <w:rFonts w:eastAsia="Times New Roman" w:cs="Times New Roman"/>
                <w:sz w:val="16"/>
                <w:szCs w:val="16"/>
                <w:lang w:val="en-GB"/>
              </w:rPr>
              <w:t>7</w:t>
            </w:r>
            <w:r w:rsidR="008B26E8">
              <w:rPr>
                <w:rFonts w:eastAsia="Times New Roman" w:cs="Times New Roman"/>
                <w:sz w:val="16"/>
                <w:szCs w:val="16"/>
                <w:lang w:val="en-GB"/>
              </w:rPr>
              <w:t>4</w:t>
            </w:r>
            <w:r w:rsidRPr="00560901">
              <w:rPr>
                <w:rFonts w:eastAsia="Times New Roman" w:cs="Times New Roman"/>
                <w:sz w:val="16"/>
                <w:szCs w:val="16"/>
                <w:lang w:val="en-GB"/>
              </w:rPr>
              <w:t>…-</w:t>
            </w:r>
            <w:r w:rsidR="00F34651">
              <w:rPr>
                <w:rFonts w:eastAsia="Times New Roman" w:cs="Times New Roman"/>
                <w:sz w:val="16"/>
                <w:szCs w:val="16"/>
                <w:lang w:val="en-GB"/>
              </w:rPr>
              <w:t>5</w:t>
            </w:r>
            <w:r w:rsidR="00AF7851">
              <w:rPr>
                <w:rFonts w:eastAsia="Times New Roman" w:cs="Times New Roman"/>
                <w:sz w:val="16"/>
                <w:szCs w:val="16"/>
                <w:lang w:val="en-GB"/>
              </w:rPr>
              <w:t>4</w:t>
            </w:r>
            <w:r w:rsidRPr="00560901">
              <w:rPr>
                <w:rFonts w:eastAsia="Times New Roman" w:cs="Times New Roman"/>
                <w:sz w:val="16"/>
                <w:szCs w:val="16"/>
                <w:lang w:val="en-GB"/>
              </w:rPr>
              <w:t xml:space="preserve"> dBm</w:t>
            </w:r>
            <w:r w:rsidRPr="00560901">
              <w:rPr>
                <w:rFonts w:eastAsia="Times New Roman" w:cs="Times New Roman"/>
                <w:sz w:val="16"/>
                <w:szCs w:val="16"/>
              </w:rPr>
              <w:t> </w:t>
            </w:r>
          </w:p>
        </w:tc>
      </w:tr>
      <w:tr w:rsidR="0082779A" w:rsidRPr="00560901" w14:paraId="5CA95815"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2C07873A"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DB8C9E"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Interference signal in gNB TX subband, measured at the input of LNA (Note 1) due to inter-sector interference</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AE6D59" w14:textId="4F79F7D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-23…-3 dBm</w:t>
            </w:r>
            <w:r w:rsidRPr="00560901">
              <w:rPr>
                <w:rFonts w:eastAsia="Times New Roman" w:cs="Times New Roman"/>
                <w:sz w:val="16"/>
                <w:szCs w:val="16"/>
              </w:rPr>
              <w:t> </w:t>
            </w:r>
            <w:r w:rsidRPr="00560901">
              <w:rPr>
                <w:rFonts w:eastAsia="Times New Roman" w:cs="Times New Roman"/>
                <w:sz w:val="16"/>
                <w:szCs w:val="16"/>
              </w:rPr>
              <w:br/>
            </w:r>
            <w:r w:rsidRPr="00560901">
              <w:rPr>
                <w:rFonts w:eastAsia="Times New Roman" w:cs="Times New Roman"/>
                <w:sz w:val="16"/>
                <w:szCs w:val="16"/>
                <w:lang w:val="en-GB"/>
              </w:rPr>
              <w:t>(receiver will be blocked)</w:t>
            </w:r>
            <w:r w:rsidRPr="00560901">
              <w:rPr>
                <w:rFonts w:eastAsia="Times New Roman" w:cs="Times New Roman"/>
                <w:sz w:val="16"/>
                <w:szCs w:val="16"/>
              </w:rPr>
              <w:t> </w:t>
            </w:r>
          </w:p>
        </w:tc>
      </w:tr>
      <w:tr w:rsidR="0082779A" w:rsidRPr="00560901" w14:paraId="019727D9"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67A4FF09" w14:textId="77777777" w:rsidR="0082779A" w:rsidRPr="00560901" w:rsidRDefault="0082779A" w:rsidP="001A2E68">
            <w:pPr>
              <w:spacing w:after="0" w:line="240" w:lineRule="auto"/>
              <w:rPr>
                <w:rFonts w:eastAsia="Times New Roman" w:cs="Times New Roman"/>
                <w:sz w:val="24"/>
                <w:szCs w:val="24"/>
              </w:rPr>
            </w:pPr>
          </w:p>
        </w:tc>
        <w:tc>
          <w:tcPr>
            <w:tcW w:w="1196" w:type="dxa"/>
            <w:vMerge w:val="restart"/>
            <w:tcBorders>
              <w:top w:val="single" w:sz="6" w:space="0" w:color="000000"/>
              <w:left w:val="single" w:sz="6" w:space="0" w:color="auto"/>
              <w:bottom w:val="nil"/>
              <w:right w:val="single" w:sz="6" w:space="0" w:color="000000"/>
            </w:tcBorders>
            <w:shd w:val="clear" w:color="auto" w:fill="auto"/>
            <w:vAlign w:val="center"/>
            <w:hideMark/>
          </w:tcPr>
          <w:p w14:paraId="3FD8DB34"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Blocker Suppression at RX</w:t>
            </w:r>
            <w:r w:rsidRPr="00560901">
              <w:rPr>
                <w:rFonts w:eastAsia="Times New Roman" w:cs="Times New Roman"/>
                <w:sz w:val="16"/>
                <w:szCs w:val="16"/>
              </w:rPr>
              <w:t> </w:t>
            </w:r>
          </w:p>
          <w:p w14:paraId="7D5E390C"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 </w:t>
            </w:r>
          </w:p>
          <w:p w14:paraId="22BF756D"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 </w:t>
            </w:r>
          </w:p>
        </w:tc>
        <w:tc>
          <w:tcPr>
            <w:tcW w:w="2694"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089803"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Frequency isolation capability</w:t>
            </w:r>
            <w:r w:rsidRPr="00560901">
              <w:rPr>
                <w:rFonts w:eastAsia="Times New Roman" w:cs="Times New Roman"/>
                <w:sz w:val="16"/>
                <w:szCs w:val="16"/>
              </w:rPr>
              <w:t> </w:t>
            </w:r>
          </w:p>
          <w:p w14:paraId="32BC748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ascii="Segoe UI" w:eastAsia="Times New Roman" w:hAnsi="Segoe UI" w:cs="Segoe UI"/>
                <w:color w:val="666666"/>
                <w:sz w:val="16"/>
                <w:szCs w:val="16"/>
                <w:shd w:val="clear" w:color="auto" w:fill="E1E3E6"/>
              </w:rPr>
              <w:t>[Equation]</w:t>
            </w:r>
            <w:r w:rsidRPr="00560901">
              <w:rPr>
                <w:rFonts w:ascii="Cambria Math" w:eastAsia="Times New Roman" w:hAnsi="Cambria Math" w:cs="Times New Roman"/>
                <w:sz w:val="16"/>
                <w:szCs w:val="16"/>
                <w:lang w:val="en-GB"/>
              </w:rPr>
              <w:t>⑥</w:t>
            </w:r>
            <w:r w:rsidRPr="00560901">
              <w:rPr>
                <w:rFonts w:eastAsia="Times New Roman" w:cs="Times New Roman"/>
                <w:sz w:val="16"/>
                <w:szCs w:val="16"/>
                <w:lang w:val="en-GB"/>
              </w:rPr>
              <w:t xml:space="preserve"> dBc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CEEC76" w14:textId="6B8BDC21"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46 dBc</w:t>
            </w:r>
            <w:r w:rsidRPr="00560901">
              <w:rPr>
                <w:rFonts w:eastAsia="Times New Roman" w:cs="Times New Roman"/>
                <w:sz w:val="16"/>
                <w:szCs w:val="16"/>
              </w:rPr>
              <w:t> </w:t>
            </w:r>
          </w:p>
        </w:tc>
      </w:tr>
      <w:tr w:rsidR="0082779A" w:rsidRPr="00560901" w14:paraId="6EFD5D9C" w14:textId="77777777" w:rsidTr="0082779A">
        <w:trPr>
          <w:trHeight w:val="604"/>
        </w:trPr>
        <w:tc>
          <w:tcPr>
            <w:tcW w:w="0" w:type="auto"/>
            <w:vMerge/>
            <w:tcBorders>
              <w:top w:val="nil"/>
              <w:left w:val="single" w:sz="6" w:space="0" w:color="auto"/>
              <w:bottom w:val="nil"/>
              <w:right w:val="single" w:sz="6" w:space="0" w:color="auto"/>
            </w:tcBorders>
            <w:shd w:val="clear" w:color="auto" w:fill="auto"/>
            <w:vAlign w:val="center"/>
            <w:hideMark/>
          </w:tcPr>
          <w:p w14:paraId="1EE07033"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nil"/>
              <w:right w:val="single" w:sz="6" w:space="0" w:color="000000"/>
            </w:tcBorders>
            <w:shd w:val="clear" w:color="auto" w:fill="auto"/>
            <w:vAlign w:val="center"/>
            <w:hideMark/>
          </w:tcPr>
          <w:p w14:paraId="233D0921" w14:textId="77777777" w:rsidR="0082779A" w:rsidRPr="00560901" w:rsidRDefault="0082779A" w:rsidP="001A2E68">
            <w:pPr>
              <w:spacing w:after="0" w:line="240" w:lineRule="auto"/>
              <w:rPr>
                <w:rFonts w:eastAsia="Times New Roman" w:cs="Times New Roman"/>
                <w:sz w:val="24"/>
                <w:szCs w:val="24"/>
              </w:rPr>
            </w:pPr>
          </w:p>
        </w:tc>
        <w:tc>
          <w:tcPr>
            <w:tcW w:w="2694" w:type="dxa"/>
            <w:gridSpan w:val="2"/>
            <w:tcBorders>
              <w:top w:val="single" w:sz="6" w:space="0" w:color="000000"/>
              <w:left w:val="single" w:sz="6" w:space="0" w:color="000000"/>
              <w:bottom w:val="nil"/>
              <w:right w:val="single" w:sz="6" w:space="0" w:color="000000"/>
            </w:tcBorders>
            <w:shd w:val="clear" w:color="auto" w:fill="auto"/>
            <w:vAlign w:val="center"/>
            <w:hideMark/>
          </w:tcPr>
          <w:p w14:paraId="7794099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Frequency isolation techniques </w:t>
            </w:r>
            <w:r w:rsidRPr="00560901">
              <w:rPr>
                <w:rFonts w:eastAsia="Times New Roman" w:cs="Times New Roman"/>
                <w:sz w:val="16"/>
                <w:szCs w:val="16"/>
              </w:rPr>
              <w:t> </w:t>
            </w:r>
          </w:p>
        </w:tc>
        <w:tc>
          <w:tcPr>
            <w:tcW w:w="4198" w:type="dxa"/>
            <w:tcBorders>
              <w:top w:val="single" w:sz="6" w:space="0" w:color="000000"/>
              <w:left w:val="single" w:sz="6" w:space="0" w:color="000000"/>
              <w:bottom w:val="nil"/>
              <w:right w:val="single" w:sz="6" w:space="0" w:color="000000"/>
            </w:tcBorders>
            <w:shd w:val="clear" w:color="auto" w:fill="auto"/>
            <w:vAlign w:val="center"/>
            <w:hideMark/>
          </w:tcPr>
          <w:p w14:paraId="0541032C"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sv-SE"/>
              </w:rPr>
              <w:t>Digital filtering, FFT frequency selectivity</w:t>
            </w:r>
            <w:r w:rsidRPr="00560901">
              <w:rPr>
                <w:rFonts w:eastAsia="Times New Roman" w:cs="Times New Roman"/>
                <w:sz w:val="16"/>
                <w:szCs w:val="16"/>
              </w:rPr>
              <w:t> </w:t>
            </w:r>
          </w:p>
          <w:p w14:paraId="2A235CEB"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Note: List all relevant techniques used in RX</w:t>
            </w:r>
            <w:r w:rsidRPr="00560901">
              <w:rPr>
                <w:rFonts w:eastAsia="Times New Roman" w:cs="Times New Roman"/>
                <w:sz w:val="16"/>
                <w:szCs w:val="16"/>
              </w:rPr>
              <w:t> </w:t>
            </w:r>
          </w:p>
        </w:tc>
      </w:tr>
      <w:tr w:rsidR="0082779A" w:rsidRPr="00560901" w14:paraId="68E3CCD7" w14:textId="77777777" w:rsidTr="0082779A">
        <w:trPr>
          <w:trHeight w:val="294"/>
        </w:trPr>
        <w:tc>
          <w:tcPr>
            <w:tcW w:w="0" w:type="auto"/>
            <w:vMerge/>
            <w:tcBorders>
              <w:top w:val="nil"/>
              <w:left w:val="single" w:sz="6" w:space="0" w:color="auto"/>
              <w:bottom w:val="nil"/>
              <w:right w:val="single" w:sz="6" w:space="0" w:color="auto"/>
            </w:tcBorders>
            <w:shd w:val="clear" w:color="auto" w:fill="auto"/>
            <w:vAlign w:val="center"/>
            <w:hideMark/>
          </w:tcPr>
          <w:p w14:paraId="08FD28E7"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nil"/>
              <w:right w:val="single" w:sz="6" w:space="0" w:color="000000"/>
            </w:tcBorders>
            <w:shd w:val="clear" w:color="auto" w:fill="auto"/>
            <w:vAlign w:val="center"/>
            <w:hideMark/>
          </w:tcPr>
          <w:p w14:paraId="7316E9E0" w14:textId="77777777" w:rsidR="0082779A" w:rsidRPr="00560901" w:rsidRDefault="0082779A" w:rsidP="001A2E68">
            <w:pPr>
              <w:spacing w:after="0" w:line="240" w:lineRule="auto"/>
              <w:rPr>
                <w:rFonts w:eastAsia="Times New Roman" w:cs="Times New Roman"/>
                <w:sz w:val="24"/>
                <w:szCs w:val="24"/>
              </w:rPr>
            </w:pPr>
          </w:p>
        </w:tc>
        <w:tc>
          <w:tcPr>
            <w:tcW w:w="521" w:type="dxa"/>
            <w:vMerge w:val="restart"/>
            <w:tcBorders>
              <w:top w:val="single" w:sz="6" w:space="0" w:color="000000"/>
              <w:left w:val="single" w:sz="6" w:space="0" w:color="auto"/>
              <w:bottom w:val="single" w:sz="6" w:space="0" w:color="000000"/>
              <w:right w:val="single" w:sz="6" w:space="0" w:color="000000"/>
            </w:tcBorders>
            <w:shd w:val="clear" w:color="auto" w:fill="auto"/>
            <w:hideMark/>
          </w:tcPr>
          <w:p w14:paraId="51172CE9"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RX IMD</w:t>
            </w:r>
            <w:r w:rsidRPr="00560901">
              <w:rPr>
                <w:rFonts w:eastAsia="Times New Roman" w:cs="Times New Roman"/>
                <w:sz w:val="16"/>
                <w:szCs w:val="16"/>
              </w:rPr>
              <w:t> </w:t>
            </w:r>
          </w:p>
          <w:p w14:paraId="0122CE46"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 </w:t>
            </w:r>
          </w:p>
          <w:p w14:paraId="2F500EED"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 </w:t>
            </w:r>
          </w:p>
        </w:tc>
        <w:tc>
          <w:tcPr>
            <w:tcW w:w="2172" w:type="dxa"/>
            <w:tcBorders>
              <w:top w:val="single" w:sz="6" w:space="0" w:color="000000"/>
              <w:left w:val="single" w:sz="6" w:space="0" w:color="000000"/>
              <w:bottom w:val="single" w:sz="6" w:space="0" w:color="000000"/>
              <w:right w:val="single" w:sz="6" w:space="0" w:color="000000"/>
            </w:tcBorders>
            <w:shd w:val="clear" w:color="auto" w:fill="auto"/>
            <w:hideMark/>
          </w:tcPr>
          <w:p w14:paraId="2D59561E"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Rx IIP3 capability (dBm)</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498ED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Included in the NF model</w:t>
            </w:r>
            <w:r w:rsidRPr="00560901">
              <w:rPr>
                <w:rFonts w:eastAsia="Times New Roman" w:cs="Times New Roman"/>
                <w:sz w:val="16"/>
                <w:szCs w:val="16"/>
              </w:rPr>
              <w:t> </w:t>
            </w:r>
          </w:p>
        </w:tc>
      </w:tr>
      <w:tr w:rsidR="0082779A" w:rsidRPr="00560901" w14:paraId="79DF3943" w14:textId="77777777" w:rsidTr="0082779A">
        <w:trPr>
          <w:trHeight w:val="88"/>
        </w:trPr>
        <w:tc>
          <w:tcPr>
            <w:tcW w:w="0" w:type="auto"/>
            <w:vMerge/>
            <w:tcBorders>
              <w:top w:val="nil"/>
              <w:left w:val="single" w:sz="6" w:space="0" w:color="auto"/>
              <w:bottom w:val="nil"/>
              <w:right w:val="single" w:sz="6" w:space="0" w:color="auto"/>
            </w:tcBorders>
            <w:shd w:val="clear" w:color="auto" w:fill="auto"/>
            <w:vAlign w:val="center"/>
            <w:hideMark/>
          </w:tcPr>
          <w:p w14:paraId="063637D7"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nil"/>
              <w:right w:val="single" w:sz="6" w:space="0" w:color="000000"/>
            </w:tcBorders>
            <w:shd w:val="clear" w:color="auto" w:fill="auto"/>
            <w:vAlign w:val="center"/>
            <w:hideMark/>
          </w:tcPr>
          <w:p w14:paraId="6908DD83"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single" w:sz="6" w:space="0" w:color="000000"/>
              <w:right w:val="single" w:sz="6" w:space="0" w:color="000000"/>
            </w:tcBorders>
            <w:shd w:val="clear" w:color="auto" w:fill="auto"/>
            <w:vAlign w:val="center"/>
            <w:hideMark/>
          </w:tcPr>
          <w:p w14:paraId="1426E374" w14:textId="77777777" w:rsidR="0082779A" w:rsidRPr="00560901" w:rsidRDefault="0082779A" w:rsidP="001A2E68">
            <w:pPr>
              <w:spacing w:after="0" w:line="240" w:lineRule="auto"/>
              <w:rPr>
                <w:rFonts w:eastAsia="Times New Roman" w:cs="Times New Roman"/>
                <w:sz w:val="24"/>
                <w:szCs w:val="24"/>
              </w:rPr>
            </w:pPr>
          </w:p>
        </w:tc>
        <w:tc>
          <w:tcPr>
            <w:tcW w:w="2172" w:type="dxa"/>
            <w:tcBorders>
              <w:top w:val="single" w:sz="6" w:space="0" w:color="000000"/>
              <w:left w:val="single" w:sz="6" w:space="0" w:color="000000"/>
              <w:bottom w:val="single" w:sz="6" w:space="0" w:color="000000"/>
              <w:right w:val="single" w:sz="6" w:space="0" w:color="000000"/>
            </w:tcBorders>
            <w:shd w:val="clear" w:color="auto" w:fill="auto"/>
            <w:hideMark/>
          </w:tcPr>
          <w:p w14:paraId="32F08C1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Rx IM3 contribution (dBm)</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3B3BFA"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Receiver linearity may depend on both inter-sector interference and self-interference… each company can explain how they calculate IM3</w:t>
            </w:r>
            <w:r w:rsidRPr="00560901">
              <w:rPr>
                <w:rFonts w:eastAsia="Times New Roman" w:cs="Times New Roman"/>
                <w:sz w:val="16"/>
                <w:szCs w:val="16"/>
              </w:rPr>
              <w:t> </w:t>
            </w:r>
          </w:p>
        </w:tc>
      </w:tr>
      <w:tr w:rsidR="0082779A" w:rsidRPr="00560901" w14:paraId="742F8298"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03A4CA1C" w14:textId="77777777" w:rsidR="0082779A" w:rsidRPr="00560901" w:rsidRDefault="0082779A" w:rsidP="001A2E68">
            <w:pPr>
              <w:spacing w:after="0" w:line="240" w:lineRule="auto"/>
              <w:rPr>
                <w:rFonts w:eastAsia="Times New Roman" w:cs="Times New Roman"/>
                <w:sz w:val="24"/>
                <w:szCs w:val="24"/>
              </w:rPr>
            </w:pPr>
          </w:p>
        </w:tc>
        <w:tc>
          <w:tcPr>
            <w:tcW w:w="0" w:type="auto"/>
            <w:vMerge/>
            <w:tcBorders>
              <w:top w:val="single" w:sz="6" w:space="0" w:color="000000"/>
              <w:left w:val="single" w:sz="6" w:space="0" w:color="auto"/>
              <w:bottom w:val="nil"/>
              <w:right w:val="single" w:sz="6" w:space="0" w:color="000000"/>
            </w:tcBorders>
            <w:shd w:val="clear" w:color="auto" w:fill="auto"/>
            <w:vAlign w:val="center"/>
            <w:hideMark/>
          </w:tcPr>
          <w:p w14:paraId="63EA56EE" w14:textId="77777777" w:rsidR="0082779A" w:rsidRPr="00560901" w:rsidRDefault="0082779A" w:rsidP="001A2E68">
            <w:pPr>
              <w:spacing w:after="0" w:line="240" w:lineRule="auto"/>
              <w:rPr>
                <w:rFonts w:eastAsia="Times New Roman" w:cs="Times New Roman"/>
                <w:sz w:val="24"/>
                <w:szCs w:val="24"/>
              </w:rPr>
            </w:pPr>
          </w:p>
        </w:tc>
        <w:tc>
          <w:tcPr>
            <w:tcW w:w="521" w:type="dxa"/>
            <w:tcBorders>
              <w:top w:val="single" w:sz="6" w:space="0" w:color="000000"/>
              <w:left w:val="single" w:sz="6" w:space="0" w:color="000000"/>
              <w:bottom w:val="single" w:sz="6" w:space="0" w:color="000000"/>
              <w:right w:val="single" w:sz="6" w:space="0" w:color="000000"/>
            </w:tcBorders>
            <w:shd w:val="clear" w:color="auto" w:fill="auto"/>
            <w:hideMark/>
          </w:tcPr>
          <w:p w14:paraId="3015E29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Other RX </w:t>
            </w:r>
            <w:r w:rsidRPr="00560901">
              <w:rPr>
                <w:rFonts w:eastAsia="Times New Roman" w:cs="Times New Roman"/>
                <w:sz w:val="16"/>
                <w:szCs w:val="16"/>
              </w:rPr>
              <w:t> </w:t>
            </w:r>
          </w:p>
        </w:tc>
        <w:tc>
          <w:tcPr>
            <w:tcW w:w="2172" w:type="dxa"/>
            <w:tcBorders>
              <w:top w:val="single" w:sz="6" w:space="0" w:color="000000"/>
              <w:left w:val="single" w:sz="6" w:space="0" w:color="000000"/>
              <w:bottom w:val="single" w:sz="6" w:space="0" w:color="000000"/>
              <w:right w:val="single" w:sz="6" w:space="0" w:color="000000"/>
            </w:tcBorders>
            <w:shd w:val="clear" w:color="auto" w:fill="auto"/>
            <w:hideMark/>
          </w:tcPr>
          <w:p w14:paraId="52A2BDE7"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Any other RX impacts if significant (e.g. ADC noise, phase noise etc.)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5C3B3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 </w:t>
            </w:r>
          </w:p>
        </w:tc>
      </w:tr>
      <w:tr w:rsidR="0082779A" w:rsidRPr="00560901" w14:paraId="2BCAC470"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5DB206F7"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C2146A"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Interference signal in gNB RX subband caused by non-ideal RX selectivity, gain-normaliz</w:t>
            </w:r>
            <w:r w:rsidRPr="00F72213">
              <w:rPr>
                <w:rFonts w:eastAsia="Times New Roman" w:cs="Times New Roman"/>
                <w:sz w:val="16"/>
                <w:szCs w:val="16"/>
                <w:lang w:val="en-GB"/>
              </w:rPr>
              <w:t xml:space="preserve">ed due to </w:t>
            </w:r>
            <w:r w:rsidRPr="00F72213">
              <w:rPr>
                <w:rFonts w:eastAsia="Times New Roman" w:cs="Times New Roman"/>
                <w:sz w:val="16"/>
                <w:szCs w:val="16"/>
                <w:shd w:val="clear" w:color="auto" w:fill="FFFF00"/>
                <w:lang w:val="en-GB"/>
              </w:rPr>
              <w:t>co-site inter-sector co-channel interference only</w:t>
            </w:r>
            <w:r w:rsidRPr="00560901">
              <w:rPr>
                <w:rFonts w:eastAsia="Times New Roman" w:cs="Times New Roman"/>
                <w:sz w:val="16"/>
                <w:szCs w:val="16"/>
                <w:shd w:val="clear" w:color="auto" w:fill="FFFF00"/>
                <w:lang w:val="en-GB"/>
              </w:rPr>
              <w:t xml:space="preserve"> </w:t>
            </w:r>
            <w:r w:rsidRPr="00560901">
              <w:rPr>
                <w:rFonts w:eastAsia="Times New Roman" w:cs="Times New Roman"/>
                <w:sz w:val="16"/>
                <w:szCs w:val="16"/>
              </w:rPr>
              <w:t> </w:t>
            </w:r>
            <w:r w:rsidRPr="00560901">
              <w:rPr>
                <w:rFonts w:eastAsia="Times New Roman" w:cs="Times New Roman"/>
                <w:sz w:val="16"/>
                <w:szCs w:val="16"/>
              </w:rPr>
              <w:br/>
            </w: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en-GB"/>
              </w:rPr>
              <w:t>(Note 1, 2)</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95E273"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Inf dBm (receiver will be blocked above -25 dBm input level)</w:t>
            </w:r>
            <w:r w:rsidRPr="00560901">
              <w:rPr>
                <w:rFonts w:eastAsia="Times New Roman" w:cs="Times New Roman"/>
                <w:sz w:val="16"/>
                <w:szCs w:val="16"/>
              </w:rPr>
              <w:t> </w:t>
            </w:r>
          </w:p>
          <w:p w14:paraId="5A1D3B9B"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Note: Each company to explain if/how they have separated CSSI and SI when considering IM3</w:t>
            </w:r>
            <w:r w:rsidRPr="00560901">
              <w:rPr>
                <w:rFonts w:eastAsia="Times New Roman" w:cs="Times New Roman"/>
                <w:sz w:val="16"/>
                <w:szCs w:val="16"/>
              </w:rPr>
              <w:t> </w:t>
            </w:r>
          </w:p>
        </w:tc>
      </w:tr>
      <w:tr w:rsidR="0082779A" w:rsidRPr="00560901" w14:paraId="24938651"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1CDEBA22"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975BB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RX Beam nulling /isolation in RX sub-band </w:t>
            </w:r>
          </w:p>
          <w:p w14:paraId="74A6E34E"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ascii="Segoe UI" w:eastAsia="Times New Roman" w:hAnsi="Segoe UI" w:cs="Segoe UI"/>
                <w:color w:val="666666"/>
                <w:sz w:val="16"/>
                <w:szCs w:val="16"/>
                <w:shd w:val="clear" w:color="auto" w:fill="E1E3E6"/>
              </w:rPr>
              <w:t>[Equation]</w:t>
            </w:r>
            <w:r w:rsidRPr="00560901">
              <w:rPr>
                <w:rFonts w:eastAsia="Times New Roman" w:cs="Times New Roman"/>
                <w:sz w:val="16"/>
                <w:szCs w:val="16"/>
                <w:lang w:val="pl-PL"/>
              </w:rPr>
              <w:t xml:space="preserve">= </w:t>
            </w:r>
            <w:r w:rsidRPr="00560901">
              <w:rPr>
                <w:rFonts w:ascii="Cambria Math" w:eastAsia="Times New Roman" w:hAnsi="Cambria Math" w:cs="Times New Roman"/>
                <w:sz w:val="16"/>
                <w:szCs w:val="16"/>
                <w:lang w:val="pl-PL"/>
              </w:rPr>
              <w:t>⑨</w:t>
            </w:r>
            <w:r w:rsidRPr="00560901">
              <w:rPr>
                <w:rFonts w:eastAsia="Times New Roman" w:cs="Times New Roman"/>
                <w:sz w:val="16"/>
                <w:szCs w:val="16"/>
                <w:lang w:val="pl-PL"/>
              </w:rPr>
              <w:t xml:space="preserve"> dBc</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6B2763"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0 dB</w:t>
            </w:r>
            <w:r w:rsidRPr="00560901">
              <w:rPr>
                <w:rFonts w:eastAsia="Times New Roman" w:cs="Times New Roman"/>
                <w:sz w:val="16"/>
                <w:szCs w:val="16"/>
              </w:rPr>
              <w:t> </w:t>
            </w:r>
          </w:p>
        </w:tc>
      </w:tr>
      <w:tr w:rsidR="0082779A" w:rsidRPr="00560901" w14:paraId="0CE3680A"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4A949AC8"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02BDD4"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rPr>
              <w:t>RX sensitivity degradation caused by RX beam nulling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393951"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n.a.</w:t>
            </w:r>
            <w:r w:rsidRPr="00560901">
              <w:rPr>
                <w:rFonts w:eastAsia="Times New Roman" w:cs="Times New Roman"/>
                <w:sz w:val="16"/>
                <w:szCs w:val="16"/>
              </w:rPr>
              <w:t> </w:t>
            </w:r>
          </w:p>
        </w:tc>
      </w:tr>
      <w:tr w:rsidR="0082779A" w:rsidRPr="00560901" w14:paraId="070F73A9" w14:textId="77777777" w:rsidTr="0082779A">
        <w:trPr>
          <w:trHeight w:val="162"/>
        </w:trPr>
        <w:tc>
          <w:tcPr>
            <w:tcW w:w="0" w:type="auto"/>
            <w:vMerge/>
            <w:tcBorders>
              <w:top w:val="nil"/>
              <w:left w:val="single" w:sz="6" w:space="0" w:color="auto"/>
              <w:bottom w:val="nil"/>
              <w:right w:val="single" w:sz="6" w:space="0" w:color="auto"/>
            </w:tcBorders>
            <w:shd w:val="clear" w:color="auto" w:fill="auto"/>
            <w:vAlign w:val="center"/>
            <w:hideMark/>
          </w:tcPr>
          <w:p w14:paraId="0B1AF39F" w14:textId="77777777" w:rsidR="0082779A" w:rsidRPr="00560901" w:rsidRDefault="0082779A" w:rsidP="001A2E68">
            <w:pPr>
              <w:spacing w:after="0" w:line="240" w:lineRule="auto"/>
              <w:rPr>
                <w:rFonts w:eastAsia="Times New Roman" w:cs="Times New Roman"/>
                <w:sz w:val="24"/>
                <w:szCs w:val="24"/>
              </w:rPr>
            </w:pPr>
          </w:p>
        </w:tc>
        <w:tc>
          <w:tcPr>
            <w:tcW w:w="3890"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00BFC7"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Digital processing interference supression capability</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CA04CB"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0 dB</w:t>
            </w:r>
            <w:r w:rsidRPr="00560901">
              <w:rPr>
                <w:rFonts w:eastAsia="Times New Roman" w:cs="Times New Roman"/>
                <w:sz w:val="16"/>
                <w:szCs w:val="16"/>
              </w:rPr>
              <w:t> </w:t>
            </w:r>
          </w:p>
        </w:tc>
      </w:tr>
      <w:tr w:rsidR="0082779A" w:rsidRPr="00560901" w14:paraId="5A576D1F"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D4DB4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Total interference in RX SB (dBm) (Note 2)</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ED3E88"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Inf dBc</w:t>
            </w:r>
            <w:r w:rsidRPr="00560901">
              <w:rPr>
                <w:rFonts w:eastAsia="Times New Roman" w:cs="Times New Roman"/>
                <w:sz w:val="16"/>
                <w:szCs w:val="16"/>
              </w:rPr>
              <w:t> </w:t>
            </w:r>
          </w:p>
        </w:tc>
      </w:tr>
      <w:tr w:rsidR="0082779A" w:rsidRPr="00560901" w14:paraId="2FC90DD8"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021BB2"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Noise floor </w:t>
            </w:r>
            <w:r w:rsidRPr="00560901">
              <w:rPr>
                <w:rFonts w:ascii="Cambria Math" w:eastAsia="Times New Roman" w:hAnsi="Cambria Math" w:cs="Times New Roman"/>
                <w:sz w:val="16"/>
                <w:szCs w:val="16"/>
                <w:lang w:val="en-GB"/>
              </w:rPr>
              <w:t>⑩</w:t>
            </w:r>
            <w:r w:rsidRPr="00560901">
              <w:rPr>
                <w:rFonts w:eastAsia="Times New Roman" w:cs="Times New Roman"/>
                <w:sz w:val="16"/>
                <w:szCs w:val="16"/>
                <w:lang w:val="en-GB"/>
              </w:rPr>
              <w:t>dBm</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ED68E9"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Inf dBm/CBW</w:t>
            </w:r>
            <w:r w:rsidRPr="00560901">
              <w:rPr>
                <w:rFonts w:eastAsia="Times New Roman" w:cs="Times New Roman"/>
                <w:sz w:val="16"/>
                <w:szCs w:val="16"/>
              </w:rPr>
              <w:t> </w:t>
            </w:r>
          </w:p>
        </w:tc>
      </w:tr>
      <w:tr w:rsidR="0082779A" w:rsidRPr="00560901" w14:paraId="3C7C99D9"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24D3A3"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Calculated Desensitization (dB)</w:t>
            </w:r>
            <w:r w:rsidRPr="00560901">
              <w:rPr>
                <w:rFonts w:eastAsia="Times New Roman" w:cs="Times New Roman"/>
                <w:sz w:val="16"/>
                <w:szCs w:val="16"/>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D7E895"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lang w:val="en-GB"/>
              </w:rPr>
              <w:t>Inf dB</w:t>
            </w:r>
            <w:r w:rsidRPr="00560901">
              <w:rPr>
                <w:rFonts w:eastAsia="Times New Roman" w:cs="Times New Roman"/>
                <w:sz w:val="16"/>
                <w:szCs w:val="16"/>
              </w:rPr>
              <w:t> </w:t>
            </w:r>
          </w:p>
        </w:tc>
      </w:tr>
      <w:tr w:rsidR="0082779A" w:rsidRPr="00560901" w14:paraId="70AFDC56"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1326F313"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8"/>
                <w:szCs w:val="18"/>
                <w:lang w:val="en-GB"/>
              </w:rPr>
              <w:t>SBFD configuration</w:t>
            </w:r>
            <w:r w:rsidRPr="00560901">
              <w:rPr>
                <w:rFonts w:eastAsia="Times New Roman" w:cs="Times New Roman"/>
                <w:sz w:val="18"/>
                <w:szCs w:val="18"/>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47E031"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rPr>
              <w:t> </w:t>
            </w:r>
          </w:p>
        </w:tc>
      </w:tr>
      <w:tr w:rsidR="0082779A" w:rsidRPr="00560901" w14:paraId="691D4105"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25A4B72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8"/>
                <w:szCs w:val="18"/>
                <w:lang w:val="en-GB"/>
              </w:rPr>
              <w:t>Guardband assumption (if exist)</w:t>
            </w:r>
            <w:r w:rsidRPr="00560901">
              <w:rPr>
                <w:rFonts w:eastAsia="Times New Roman" w:cs="Times New Roman"/>
                <w:sz w:val="18"/>
                <w:szCs w:val="18"/>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13C410"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rPr>
              <w:t> </w:t>
            </w:r>
          </w:p>
        </w:tc>
      </w:tr>
      <w:tr w:rsidR="0082779A" w:rsidRPr="00560901" w14:paraId="7786AFD5"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2254456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8"/>
                <w:szCs w:val="18"/>
                <w:lang w:val="en-GB"/>
              </w:rPr>
              <w:t>bandwidth over which suppression is achieved</w:t>
            </w:r>
            <w:r w:rsidRPr="00560901">
              <w:rPr>
                <w:rFonts w:eastAsia="Times New Roman" w:cs="Times New Roman"/>
                <w:sz w:val="18"/>
                <w:szCs w:val="18"/>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F7F19D"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rPr>
              <w:t> </w:t>
            </w:r>
          </w:p>
        </w:tc>
      </w:tr>
      <w:tr w:rsidR="0082779A" w:rsidRPr="00560901" w14:paraId="7656B0D7" w14:textId="77777777" w:rsidTr="0082779A">
        <w:trPr>
          <w:trHeight w:val="162"/>
        </w:trPr>
        <w:tc>
          <w:tcPr>
            <w:tcW w:w="507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0514687B"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8"/>
                <w:szCs w:val="18"/>
                <w:lang w:val="en-GB"/>
              </w:rPr>
              <w:t>Others</w:t>
            </w:r>
            <w:r w:rsidRPr="00560901">
              <w:rPr>
                <w:rFonts w:eastAsia="Times New Roman" w:cs="Times New Roman"/>
                <w:sz w:val="18"/>
                <w:szCs w:val="18"/>
              </w:rPr>
              <w:t> </w:t>
            </w:r>
          </w:p>
        </w:tc>
        <w:tc>
          <w:tcPr>
            <w:tcW w:w="419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F8F1F3" w14:textId="77777777" w:rsidR="0082779A" w:rsidRPr="00560901" w:rsidRDefault="0082779A" w:rsidP="001A2E68">
            <w:pPr>
              <w:spacing w:after="0" w:line="240" w:lineRule="auto"/>
              <w:jc w:val="center"/>
              <w:textAlignment w:val="baseline"/>
              <w:rPr>
                <w:rFonts w:eastAsia="Times New Roman" w:cs="Times New Roman"/>
                <w:sz w:val="24"/>
                <w:szCs w:val="24"/>
              </w:rPr>
            </w:pPr>
            <w:r w:rsidRPr="00560901">
              <w:rPr>
                <w:rFonts w:eastAsia="Times New Roman" w:cs="Times New Roman"/>
                <w:sz w:val="16"/>
                <w:szCs w:val="16"/>
              </w:rPr>
              <w:t> </w:t>
            </w:r>
          </w:p>
        </w:tc>
      </w:tr>
      <w:tr w:rsidR="0082779A" w:rsidRPr="00560901" w14:paraId="0424FB55" w14:textId="77777777" w:rsidTr="0082779A">
        <w:trPr>
          <w:trHeight w:val="162"/>
        </w:trPr>
        <w:tc>
          <w:tcPr>
            <w:tcW w:w="9273"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76CB2B3A"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1: Relevant metrics are derived from other parameters for checking purpose. </w:t>
            </w:r>
            <w:r w:rsidRPr="00560901">
              <w:rPr>
                <w:rFonts w:eastAsia="Times New Roman" w:cs="Times New Roman"/>
                <w:sz w:val="16"/>
                <w:szCs w:val="16"/>
              </w:rPr>
              <w:t> </w:t>
            </w:r>
          </w:p>
          <w:p w14:paraId="6B464B7A"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2: The relevant metric is gain-normalized, with reference point assumed to be at RX antenna. </w:t>
            </w:r>
            <w:r w:rsidRPr="00560901">
              <w:rPr>
                <w:rFonts w:eastAsia="Times New Roman" w:cs="Times New Roman"/>
                <w:sz w:val="16"/>
                <w:szCs w:val="16"/>
              </w:rPr>
              <w:t> </w:t>
            </w:r>
          </w:p>
          <w:p w14:paraId="02CA6775"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 xml:space="preserve">Note 3: The notations </w:t>
            </w:r>
            <w:r w:rsidRPr="00560901">
              <w:rPr>
                <w:rFonts w:ascii="Cambria Math" w:eastAsia="Times New Roman" w:hAnsi="Cambria Math" w:cs="Times New Roman"/>
                <w:sz w:val="16"/>
                <w:szCs w:val="16"/>
                <w:lang w:val="en-GB"/>
              </w:rPr>
              <w:t>①②③④⑤⑥⑦⑧⑨⑩⑪</w:t>
            </w:r>
            <w:r w:rsidRPr="00560901">
              <w:rPr>
                <w:rFonts w:eastAsia="Times New Roman" w:cs="Times New Roman"/>
                <w:sz w:val="16"/>
                <w:szCs w:val="16"/>
                <w:lang w:val="en-GB"/>
              </w:rPr>
              <w:t xml:space="preserve"> are used to indicate the decimal values of the corresponding metrics.</w:t>
            </w:r>
            <w:r w:rsidRPr="00560901">
              <w:rPr>
                <w:rFonts w:eastAsia="Times New Roman" w:cs="Times New Roman"/>
                <w:sz w:val="16"/>
                <w:szCs w:val="16"/>
              </w:rPr>
              <w:t> </w:t>
            </w:r>
          </w:p>
          <w:p w14:paraId="29EFA8C8" w14:textId="77777777" w:rsidR="0082779A" w:rsidRPr="00560901" w:rsidRDefault="0082779A" w:rsidP="001A2E68">
            <w:pPr>
              <w:spacing w:after="0" w:line="240" w:lineRule="auto"/>
              <w:textAlignment w:val="baseline"/>
              <w:rPr>
                <w:rFonts w:eastAsia="Times New Roman" w:cs="Times New Roman"/>
                <w:sz w:val="24"/>
                <w:szCs w:val="24"/>
              </w:rPr>
            </w:pPr>
            <w:r w:rsidRPr="00560901">
              <w:rPr>
                <w:rFonts w:eastAsia="Times New Roman" w:cs="Times New Roman"/>
                <w:sz w:val="16"/>
                <w:szCs w:val="16"/>
                <w:lang w:val="en-GB"/>
              </w:rPr>
              <w:t>Note 4: The abbreviation CSSI refers to co-site co-channel inter-sector interference in this table</w:t>
            </w:r>
            <w:r w:rsidRPr="00560901">
              <w:rPr>
                <w:rFonts w:eastAsia="Times New Roman" w:cs="Times New Roman"/>
                <w:sz w:val="16"/>
                <w:szCs w:val="16"/>
              </w:rPr>
              <w:t> </w:t>
            </w:r>
          </w:p>
        </w:tc>
      </w:tr>
    </w:tbl>
    <w:p w14:paraId="65256C3C" w14:textId="77777777" w:rsidR="003E489C" w:rsidRDefault="003E489C" w:rsidP="00277C46">
      <w:pPr>
        <w:spacing w:after="180" w:line="240" w:lineRule="auto"/>
        <w:rPr>
          <w:rFonts w:ascii="Arial" w:eastAsia="DengXian" w:hAnsi="Arial" w:cs="Times New Roman"/>
          <w:sz w:val="28"/>
          <w:szCs w:val="20"/>
          <w:lang w:eastAsia="zh-CN"/>
        </w:rPr>
      </w:pPr>
    </w:p>
    <w:p w14:paraId="370343D3" w14:textId="2351EA63" w:rsidR="00A75FB1" w:rsidRDefault="00A75FB1" w:rsidP="00A75FB1">
      <w:pPr>
        <w:pStyle w:val="NormalWeb"/>
        <w:spacing w:before="0" w:beforeAutospacing="0" w:after="160" w:afterAutospacing="0"/>
        <w:rPr>
          <w:rFonts w:ascii="Arial" w:eastAsia="DengXian" w:hAnsi="Arial"/>
          <w:sz w:val="28"/>
          <w:szCs w:val="20"/>
          <w:lang w:eastAsia="zh-CN"/>
        </w:rPr>
      </w:pPr>
      <w:r>
        <w:rPr>
          <w:b/>
          <w:bCs/>
          <w:sz w:val="22"/>
          <w:szCs w:val="22"/>
          <w:u w:val="single"/>
        </w:rPr>
        <w:t>Frequency isolation techniques</w:t>
      </w:r>
    </w:p>
    <w:p w14:paraId="2DC0C10D" w14:textId="77777777" w:rsidR="00F90855" w:rsidRPr="00F90855" w:rsidRDefault="00F90855" w:rsidP="00F90855">
      <w:pPr>
        <w:pStyle w:val="NormalWeb"/>
        <w:spacing w:before="0" w:beforeAutospacing="0" w:after="160" w:afterAutospacing="0"/>
        <w:rPr>
          <w:sz w:val="20"/>
          <w:szCs w:val="20"/>
        </w:rPr>
      </w:pPr>
      <w:r w:rsidRPr="00F90855">
        <w:rPr>
          <w:sz w:val="20"/>
          <w:szCs w:val="20"/>
        </w:rPr>
        <w:t>The spatial isolation mechanisms for co-site inter-sector case are in principle similar to the self-interference case. In addition, these aspects need to be considered:</w:t>
      </w:r>
    </w:p>
    <w:p w14:paraId="0622D3FD" w14:textId="77981269" w:rsidR="00F90855" w:rsidRPr="004A4891" w:rsidRDefault="00F90855" w:rsidP="3DBD49F4">
      <w:pPr>
        <w:numPr>
          <w:ilvl w:val="0"/>
          <w:numId w:val="77"/>
        </w:numPr>
        <w:spacing w:line="240" w:lineRule="auto"/>
        <w:textAlignment w:val="center"/>
        <w:rPr>
          <w:rFonts w:ascii="Calibri" w:eastAsia="Times New Roman" w:hAnsi="Calibri" w:cs="Calibri"/>
          <w:sz w:val="22"/>
        </w:rPr>
      </w:pPr>
      <w:r w:rsidRPr="3DBD49F4">
        <w:rPr>
          <w:rFonts w:eastAsia="Times New Roman" w:cs="Times New Roman"/>
        </w:rPr>
        <w:t xml:space="preserve">Transmit beam nulling across different sectors is theoretically possible, but the practical implementation may be too costly since it may be necessary to calculate the beamforming vector for each subcarrier. </w:t>
      </w:r>
    </w:p>
    <w:p w14:paraId="7864A447" w14:textId="77777777" w:rsidR="004A4891" w:rsidRPr="00F90855" w:rsidRDefault="004A4891" w:rsidP="004A4891">
      <w:pPr>
        <w:spacing w:line="240" w:lineRule="auto"/>
        <w:textAlignment w:val="center"/>
        <w:rPr>
          <w:rFonts w:ascii="Calibri" w:eastAsia="Times New Roman" w:hAnsi="Calibri" w:cs="Calibri"/>
          <w:sz w:val="22"/>
        </w:rPr>
      </w:pPr>
    </w:p>
    <w:p w14:paraId="0EA0EF91" w14:textId="34161E26" w:rsidR="00F90855" w:rsidRDefault="00A75FB1" w:rsidP="00D33E38">
      <w:pPr>
        <w:pStyle w:val="NormalWeb"/>
        <w:spacing w:before="0" w:beforeAutospacing="0" w:after="160" w:afterAutospacing="0"/>
        <w:rPr>
          <w:b/>
          <w:bCs/>
          <w:sz w:val="22"/>
          <w:szCs w:val="22"/>
          <w:u w:val="single"/>
        </w:rPr>
      </w:pPr>
      <w:r>
        <w:rPr>
          <w:b/>
          <w:bCs/>
          <w:sz w:val="22"/>
          <w:szCs w:val="22"/>
          <w:u w:val="single"/>
        </w:rPr>
        <w:t>Spatial isolation techniques</w:t>
      </w:r>
    </w:p>
    <w:p w14:paraId="0216A433" w14:textId="77777777" w:rsidR="00D33E38" w:rsidRDefault="00D33E38" w:rsidP="00D33E38">
      <w:pPr>
        <w:pStyle w:val="NormalWeb"/>
        <w:spacing w:before="0" w:beforeAutospacing="0" w:after="160" w:afterAutospacing="0"/>
        <w:rPr>
          <w:sz w:val="20"/>
          <w:szCs w:val="20"/>
        </w:rPr>
      </w:pPr>
      <w:r>
        <w:rPr>
          <w:sz w:val="20"/>
          <w:szCs w:val="20"/>
        </w:rPr>
        <w:t>The spatial isolation mechanisms for co-site inter-sector case are in principle similar to the self-interference case. In addition, these aspects need to be considered:</w:t>
      </w:r>
    </w:p>
    <w:p w14:paraId="53943B9A" w14:textId="77777777" w:rsidR="00D33E38" w:rsidRPr="00D33E38" w:rsidRDefault="00D33E38" w:rsidP="00D33E38">
      <w:pPr>
        <w:numPr>
          <w:ilvl w:val="0"/>
          <w:numId w:val="78"/>
        </w:numPr>
        <w:spacing w:after="0" w:line="240" w:lineRule="auto"/>
        <w:textAlignment w:val="center"/>
        <w:rPr>
          <w:rFonts w:ascii="Calibri" w:eastAsia="Times New Roman" w:hAnsi="Calibri" w:cs="Calibri"/>
          <w:sz w:val="22"/>
        </w:rPr>
      </w:pPr>
      <w:r w:rsidRPr="00D33E38">
        <w:rPr>
          <w:rFonts w:eastAsia="Times New Roman" w:cs="Times New Roman"/>
          <w:szCs w:val="20"/>
        </w:rPr>
        <w:t>Element-to-element isolation is easier to manage within a single antenna enclosure, where all parameters and physical dimensions can be controlled. Isolation between sectors occurs due to unwanted radiation towards the back of the antenna, which is more difficult to control. The geometry between the antennas of different sectors can be difficult to adjust precisely, meaning that the element coupling can be difficult to predict.</w:t>
      </w:r>
    </w:p>
    <w:p w14:paraId="78BF6E64" w14:textId="77777777" w:rsidR="00D33E38" w:rsidRPr="00D33E38" w:rsidRDefault="00D33E38" w:rsidP="00D33E38">
      <w:pPr>
        <w:numPr>
          <w:ilvl w:val="0"/>
          <w:numId w:val="78"/>
        </w:numPr>
        <w:spacing w:after="0" w:line="240" w:lineRule="auto"/>
        <w:textAlignment w:val="center"/>
        <w:rPr>
          <w:rFonts w:ascii="Calibri" w:eastAsia="Times New Roman" w:hAnsi="Calibri" w:cs="Calibri"/>
          <w:sz w:val="22"/>
        </w:rPr>
      </w:pPr>
      <w:r w:rsidRPr="00D33E38">
        <w:rPr>
          <w:rFonts w:eastAsia="Times New Roman" w:cs="Times New Roman"/>
          <w:szCs w:val="20"/>
        </w:rPr>
        <w:t>It has been suggested that EM shielding material between sectors may be used. This is not possible in all installations but may possibly be an option in some installations. The effectiveness of the EM shielding has not been studied.</w:t>
      </w:r>
    </w:p>
    <w:p w14:paraId="25D3BF9D" w14:textId="77777777" w:rsidR="00BD535D" w:rsidRDefault="00BD535D" w:rsidP="00560901">
      <w:pPr>
        <w:spacing w:after="0" w:line="240" w:lineRule="auto"/>
        <w:textAlignment w:val="baseline"/>
        <w:rPr>
          <w:rFonts w:ascii="Segoe UI" w:eastAsia="Times New Roman" w:hAnsi="Segoe UI" w:cs="Segoe UI"/>
          <w:sz w:val="18"/>
          <w:szCs w:val="18"/>
        </w:rPr>
      </w:pPr>
    </w:p>
    <w:p w14:paraId="64B2E1D8" w14:textId="18577FE0" w:rsidR="000B5994" w:rsidRPr="000469AB" w:rsidRDefault="000B5994" w:rsidP="000B5994">
      <w:pPr>
        <w:rPr>
          <w:color w:val="FF0000"/>
          <w:sz w:val="32"/>
          <w:szCs w:val="36"/>
        </w:rPr>
      </w:pPr>
      <w:r w:rsidRPr="000469AB">
        <w:rPr>
          <w:color w:val="FF0000"/>
          <w:sz w:val="32"/>
          <w:szCs w:val="36"/>
        </w:rPr>
        <w:t>&lt;</w:t>
      </w:r>
      <w:r>
        <w:rPr>
          <w:color w:val="FF0000"/>
          <w:sz w:val="32"/>
          <w:szCs w:val="36"/>
        </w:rPr>
        <w:t>Next section of</w:t>
      </w:r>
      <w:r w:rsidRPr="000469AB">
        <w:rPr>
          <w:color w:val="FF0000"/>
          <w:sz w:val="32"/>
          <w:szCs w:val="36"/>
        </w:rPr>
        <w:t xml:space="preserve"> TP&gt;</w:t>
      </w:r>
    </w:p>
    <w:p w14:paraId="77566BFA" w14:textId="77777777" w:rsidR="000B5994" w:rsidRDefault="000B5994" w:rsidP="00460A16">
      <w:pPr>
        <w:pStyle w:val="NormalWeb"/>
        <w:spacing w:before="0" w:beforeAutospacing="0" w:after="160" w:afterAutospacing="0"/>
        <w:rPr>
          <w:rFonts w:eastAsia="DengXian"/>
          <w:iCs/>
          <w:szCs w:val="20"/>
        </w:rPr>
      </w:pPr>
    </w:p>
    <w:p w14:paraId="0ECF6E14" w14:textId="0F526E58" w:rsidR="00B656A4" w:rsidRPr="00277C46" w:rsidRDefault="00B656A4" w:rsidP="00B656A4">
      <w:pPr>
        <w:keepNext/>
        <w:keepLines/>
        <w:spacing w:before="180" w:after="180" w:line="240" w:lineRule="auto"/>
        <w:ind w:left="1134" w:hanging="1134"/>
        <w:outlineLvl w:val="1"/>
        <w:rPr>
          <w:rFonts w:ascii="Arial" w:eastAsia="DengXian" w:hAnsi="Arial" w:cs="Times New Roman"/>
          <w:sz w:val="32"/>
          <w:szCs w:val="20"/>
        </w:rPr>
      </w:pPr>
      <w:r w:rsidRPr="00277C46">
        <w:rPr>
          <w:rFonts w:ascii="Arial" w:eastAsia="DengXian" w:hAnsi="Arial" w:cs="Times New Roman"/>
          <w:sz w:val="32"/>
          <w:szCs w:val="20"/>
          <w:lang w:val="en-GB" w:eastAsia="zh-CN"/>
        </w:rPr>
        <w:t>9.</w:t>
      </w:r>
      <w:r w:rsidR="00B96D26">
        <w:rPr>
          <w:rFonts w:ascii="Arial" w:eastAsia="DengXian" w:hAnsi="Arial" w:cs="Times New Roman"/>
          <w:sz w:val="32"/>
          <w:szCs w:val="20"/>
          <w:lang w:val="en-GB" w:eastAsia="zh-CN"/>
        </w:rPr>
        <w:t>3</w:t>
      </w:r>
      <w:r w:rsidRPr="00277C46">
        <w:rPr>
          <w:rFonts w:ascii="Arial" w:eastAsia="DengXian" w:hAnsi="Arial" w:cs="Times New Roman"/>
          <w:sz w:val="32"/>
          <w:szCs w:val="20"/>
          <w:lang w:val="en-GB"/>
        </w:rPr>
        <w:tab/>
      </w:r>
      <w:r w:rsidR="00A87E7A" w:rsidRPr="00A87E7A">
        <w:rPr>
          <w:rFonts w:ascii="Arial" w:eastAsia="DengXian" w:hAnsi="Arial" w:cs="Arial"/>
          <w:sz w:val="32"/>
          <w:szCs w:val="20"/>
          <w:lang w:val="en-GB"/>
        </w:rPr>
        <w:t>Feasibility of FR1 Medium Range BS aspects</w:t>
      </w:r>
    </w:p>
    <w:p w14:paraId="46BEB46E" w14:textId="0D8CA118" w:rsidR="00B656A4" w:rsidRPr="00277C46" w:rsidRDefault="00B656A4" w:rsidP="00B656A4">
      <w:pPr>
        <w:keepNext/>
        <w:keepLines/>
        <w:spacing w:before="120" w:after="180" w:line="240" w:lineRule="auto"/>
        <w:ind w:left="1134" w:hanging="1134"/>
        <w:outlineLvl w:val="2"/>
        <w:rPr>
          <w:rFonts w:ascii="Arial" w:eastAsia="DengXian" w:hAnsi="Arial" w:cs="Times New Roman"/>
          <w:sz w:val="28"/>
          <w:szCs w:val="20"/>
          <w:lang w:val="en-GB"/>
        </w:rPr>
      </w:pPr>
      <w:r w:rsidRPr="00277C46">
        <w:rPr>
          <w:rFonts w:ascii="Arial" w:eastAsia="DengXian" w:hAnsi="Arial" w:cs="Times New Roman"/>
          <w:sz w:val="28"/>
          <w:szCs w:val="20"/>
          <w:lang w:val="en-GB"/>
        </w:rPr>
        <w:t>9.</w:t>
      </w:r>
      <w:r w:rsidR="00EB2540">
        <w:rPr>
          <w:rFonts w:ascii="Arial" w:eastAsia="DengXian" w:hAnsi="Arial" w:cs="Times New Roman"/>
          <w:sz w:val="28"/>
          <w:szCs w:val="20"/>
          <w:lang w:val="en-GB"/>
        </w:rPr>
        <w:t>3</w:t>
      </w:r>
      <w:r w:rsidRPr="00277C46">
        <w:rPr>
          <w:rFonts w:ascii="Arial" w:eastAsia="DengXian" w:hAnsi="Arial" w:cs="Times New Roman"/>
          <w:sz w:val="28"/>
          <w:szCs w:val="20"/>
          <w:lang w:val="en-GB"/>
        </w:rPr>
        <w:t>.1</w:t>
      </w:r>
      <w:r w:rsidRPr="00277C46">
        <w:rPr>
          <w:rFonts w:ascii="Arial" w:eastAsia="DengXian" w:hAnsi="Arial" w:cs="Times New Roman"/>
          <w:sz w:val="28"/>
          <w:szCs w:val="20"/>
          <w:lang w:val="en-GB"/>
        </w:rPr>
        <w:tab/>
        <w:t>Self-interference analysis</w:t>
      </w:r>
    </w:p>
    <w:p w14:paraId="1D1CBE86" w14:textId="77777777" w:rsidR="00B656A4" w:rsidRDefault="00B656A4" w:rsidP="00B656A4">
      <w:pPr>
        <w:spacing w:after="180" w:line="240" w:lineRule="auto"/>
        <w:rPr>
          <w:rFonts w:eastAsia="DengXian" w:cs="Times New Roman"/>
          <w:i/>
          <w:color w:val="0000FF"/>
          <w:szCs w:val="20"/>
          <w:lang w:val="en-GB"/>
        </w:rPr>
      </w:pPr>
      <w:r w:rsidRPr="00277C46">
        <w:rPr>
          <w:rFonts w:eastAsia="DengXian" w:cs="Times New Roman"/>
          <w:i/>
          <w:color w:val="0000FF"/>
          <w:szCs w:val="20"/>
          <w:lang w:val="en-GB"/>
        </w:rPr>
        <w:t>Editor's note: This section captures the typical assumption based on which the RSIC capability is derived and analysis results</w:t>
      </w:r>
    </w:p>
    <w:p w14:paraId="72C5D6FF" w14:textId="56585D04" w:rsidR="00B656A4" w:rsidRPr="0023076B" w:rsidRDefault="00B656A4" w:rsidP="00B656A4">
      <w:pPr>
        <w:spacing w:before="120" w:after="180" w:line="240" w:lineRule="auto"/>
        <w:rPr>
          <w:rFonts w:ascii="Arial" w:eastAsia="Times New Roman" w:hAnsi="Arial" w:cs="Arial"/>
          <w:color w:val="FF0000"/>
          <w:sz w:val="24"/>
          <w:szCs w:val="24"/>
          <w:lang w:val="en-GB"/>
        </w:rPr>
      </w:pPr>
      <w:r>
        <w:rPr>
          <w:rFonts w:ascii="Arial" w:eastAsia="Times New Roman" w:hAnsi="Arial" w:cs="Arial"/>
          <w:color w:val="FF0000"/>
          <w:sz w:val="24"/>
          <w:szCs w:val="24"/>
          <w:u w:val="single"/>
          <w:lang w:val="en-GB"/>
        </w:rPr>
        <w:t>9</w:t>
      </w:r>
      <w:r w:rsidRPr="0023076B">
        <w:rPr>
          <w:rFonts w:ascii="Arial" w:eastAsia="Times New Roman" w:hAnsi="Arial" w:cs="Arial"/>
          <w:color w:val="FF0000"/>
          <w:sz w:val="24"/>
          <w:szCs w:val="24"/>
          <w:u w:val="single"/>
          <w:lang w:val="en-GB"/>
        </w:rPr>
        <w:t>.</w:t>
      </w:r>
      <w:r w:rsidR="00EC2EF3">
        <w:rPr>
          <w:rFonts w:ascii="Arial" w:eastAsia="Times New Roman" w:hAnsi="Arial" w:cs="Arial"/>
          <w:color w:val="FF0000"/>
          <w:sz w:val="24"/>
          <w:szCs w:val="24"/>
          <w:u w:val="single"/>
          <w:lang w:val="en-GB"/>
        </w:rPr>
        <w:t>3</w:t>
      </w:r>
      <w:r w:rsidRPr="0023076B">
        <w:rPr>
          <w:rFonts w:ascii="Arial" w:eastAsia="Times New Roman" w:hAnsi="Arial" w:cs="Arial"/>
          <w:color w:val="FF0000"/>
          <w:sz w:val="24"/>
          <w:szCs w:val="24"/>
          <w:u w:val="single"/>
          <w:lang w:val="en-GB"/>
        </w:rPr>
        <w:t>.1.1    Summary table for self-interference analysis</w:t>
      </w:r>
    </w:p>
    <w:p w14:paraId="2AD5D6F2" w14:textId="77777777" w:rsidR="00B656A4" w:rsidRPr="0023076B" w:rsidRDefault="00B656A4" w:rsidP="00B656A4">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summary table which is based on self-interference analysis framework. </w:t>
      </w:r>
    </w:p>
    <w:p w14:paraId="68A3C160" w14:textId="64599D3B" w:rsidR="00B656A4" w:rsidRPr="0023076B" w:rsidRDefault="00B656A4" w:rsidP="00B656A4">
      <w:pPr>
        <w:spacing w:before="120" w:after="180" w:line="240" w:lineRule="auto"/>
        <w:rPr>
          <w:rFonts w:ascii="Arial" w:eastAsia="Times New Roman" w:hAnsi="Arial" w:cs="Arial"/>
          <w:color w:val="FF0000"/>
          <w:sz w:val="24"/>
          <w:szCs w:val="24"/>
          <w:lang w:val="en-GB"/>
        </w:rPr>
      </w:pPr>
      <w:r>
        <w:rPr>
          <w:rFonts w:ascii="Arial" w:eastAsia="Times New Roman" w:hAnsi="Arial" w:cs="Arial"/>
          <w:color w:val="FF0000"/>
          <w:sz w:val="24"/>
          <w:szCs w:val="24"/>
          <w:u w:val="single"/>
          <w:lang w:val="en-GB"/>
        </w:rPr>
        <w:t>9</w:t>
      </w:r>
      <w:r w:rsidRPr="0023076B">
        <w:rPr>
          <w:rFonts w:ascii="Arial" w:eastAsia="Times New Roman" w:hAnsi="Arial" w:cs="Arial"/>
          <w:color w:val="FF0000"/>
          <w:sz w:val="24"/>
          <w:szCs w:val="24"/>
          <w:u w:val="single"/>
          <w:lang w:val="en-GB"/>
        </w:rPr>
        <w:t>.</w:t>
      </w:r>
      <w:r w:rsidR="000B1411">
        <w:rPr>
          <w:rFonts w:ascii="Arial" w:eastAsia="Times New Roman" w:hAnsi="Arial" w:cs="Arial"/>
          <w:color w:val="FF0000"/>
          <w:sz w:val="24"/>
          <w:szCs w:val="24"/>
          <w:u w:val="single"/>
          <w:lang w:val="en-GB"/>
        </w:rPr>
        <w:t>3</w:t>
      </w:r>
      <w:r w:rsidRPr="0023076B">
        <w:rPr>
          <w:rFonts w:ascii="Arial" w:eastAsia="Times New Roman" w:hAnsi="Arial" w:cs="Arial"/>
          <w:color w:val="FF0000"/>
          <w:sz w:val="24"/>
          <w:szCs w:val="24"/>
          <w:u w:val="single"/>
          <w:lang w:val="en-GB"/>
        </w:rPr>
        <w:t>.1.2    Feasibility study on self-interference</w:t>
      </w:r>
    </w:p>
    <w:p w14:paraId="6D3E7A4E" w14:textId="77777777" w:rsidR="00B656A4" w:rsidRPr="0023076B" w:rsidRDefault="00B656A4" w:rsidP="00B656A4">
      <w:pPr>
        <w:spacing w:after="180" w:line="240" w:lineRule="auto"/>
        <w:rPr>
          <w:rFonts w:eastAsia="Times New Roman" w:cs="Times New Roman"/>
          <w:color w:val="FF0000"/>
          <w:szCs w:val="20"/>
          <w:lang w:val="en-GB"/>
        </w:rPr>
      </w:pPr>
      <w:r w:rsidRPr="0023076B">
        <w:rPr>
          <w:rFonts w:eastAsia="Times New Roman" w:cs="Times New Roman"/>
          <w:i/>
          <w:iCs/>
          <w:color w:val="FF0000"/>
          <w:szCs w:val="20"/>
          <w:u w:val="single"/>
          <w:lang w:val="en-GB"/>
        </w:rPr>
        <w:t xml:space="preserve">Editor's note: This section captures the feasibility study on self-interference based on individual companies’ analysis. </w:t>
      </w:r>
    </w:p>
    <w:p w14:paraId="10E6FAE6" w14:textId="49E5409F" w:rsidR="00B656A4" w:rsidRPr="0023076B" w:rsidRDefault="00B656A4" w:rsidP="00B656A4">
      <w:pPr>
        <w:spacing w:before="120" w:after="180" w:line="240" w:lineRule="auto"/>
        <w:rPr>
          <w:rFonts w:ascii="Arial" w:eastAsia="Times New Roman" w:hAnsi="Arial" w:cs="Arial"/>
          <w:b/>
          <w:bCs/>
          <w:color w:val="FF0000"/>
          <w:szCs w:val="20"/>
          <w:lang w:val="en-GB"/>
        </w:rPr>
      </w:pPr>
      <w:r>
        <w:rPr>
          <w:rFonts w:ascii="Arial" w:eastAsia="Times New Roman" w:hAnsi="Arial" w:cs="Arial"/>
          <w:color w:val="FF0000"/>
          <w:szCs w:val="20"/>
          <w:u w:val="single"/>
          <w:lang w:val="en-GB"/>
        </w:rPr>
        <w:t>9</w:t>
      </w:r>
      <w:r w:rsidRPr="0023076B">
        <w:rPr>
          <w:rFonts w:ascii="Arial" w:eastAsia="Times New Roman" w:hAnsi="Arial" w:cs="Arial"/>
          <w:color w:val="FF0000"/>
          <w:szCs w:val="20"/>
          <w:u w:val="single"/>
          <w:lang w:val="en-GB"/>
        </w:rPr>
        <w:t>.</w:t>
      </w:r>
      <w:r w:rsidR="000B1411">
        <w:rPr>
          <w:rFonts w:ascii="Arial" w:eastAsia="Times New Roman" w:hAnsi="Arial" w:cs="Arial"/>
          <w:color w:val="FF0000"/>
          <w:szCs w:val="20"/>
          <w:u w:val="single"/>
          <w:lang w:val="en-GB"/>
        </w:rPr>
        <w:t>3</w:t>
      </w:r>
      <w:r w:rsidRPr="0023076B">
        <w:rPr>
          <w:rFonts w:ascii="Arial" w:eastAsia="Times New Roman" w:hAnsi="Arial" w:cs="Arial"/>
          <w:color w:val="FF0000"/>
          <w:szCs w:val="20"/>
          <w:u w:val="single"/>
          <w:lang w:val="en-GB"/>
        </w:rPr>
        <w:t>.1.2.</w:t>
      </w:r>
      <w:r>
        <w:rPr>
          <w:rFonts w:ascii="Arial" w:eastAsia="Times New Roman" w:hAnsi="Arial" w:cs="Arial"/>
          <w:color w:val="FF0000"/>
          <w:szCs w:val="20"/>
          <w:u w:val="single"/>
          <w:lang w:val="en-GB"/>
        </w:rPr>
        <w:t>X</w:t>
      </w:r>
      <w:r w:rsidRPr="0023076B">
        <w:rPr>
          <w:rFonts w:ascii="Arial" w:eastAsia="Times New Roman" w:hAnsi="Arial" w:cs="Arial"/>
          <w:color w:val="FF0000"/>
          <w:szCs w:val="20"/>
          <w:u w:val="single"/>
          <w:lang w:val="en-GB"/>
        </w:rPr>
        <w:t xml:space="preserve">    </w:t>
      </w:r>
      <w:r>
        <w:rPr>
          <w:rFonts w:ascii="Arial" w:eastAsia="Times New Roman" w:hAnsi="Arial" w:cs="Arial"/>
          <w:color w:val="FF0000"/>
          <w:szCs w:val="20"/>
          <w:u w:val="single"/>
          <w:lang w:val="en-GB"/>
        </w:rPr>
        <w:t>Nokia, Nokia Shanghai Bell</w:t>
      </w:r>
    </w:p>
    <w:p w14:paraId="76596915" w14:textId="4A8E4FF2" w:rsidR="00847264" w:rsidRDefault="00B656A4" w:rsidP="00A87E7A">
      <w:pPr>
        <w:spacing w:after="180" w:line="240" w:lineRule="auto"/>
        <w:rPr>
          <w:rFonts w:eastAsia="Times New Roman" w:cs="Times New Roman"/>
          <w:i/>
          <w:iCs/>
          <w:color w:val="FF0000"/>
          <w:szCs w:val="20"/>
          <w:u w:val="single"/>
          <w:lang w:val="en-GB"/>
        </w:rPr>
      </w:pPr>
      <w:r w:rsidRPr="0023076B">
        <w:rPr>
          <w:rFonts w:eastAsia="Times New Roman" w:cs="Times New Roman"/>
          <w:i/>
          <w:iCs/>
          <w:color w:val="FF0000"/>
          <w:szCs w:val="20"/>
          <w:u w:val="single"/>
          <w:lang w:val="en-GB"/>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2853EF89" w14:textId="7D6B6CBE" w:rsidR="00B926D5" w:rsidRDefault="00B926D5" w:rsidP="00B926D5">
      <w:pPr>
        <w:spacing w:after="180" w:line="240" w:lineRule="auto"/>
        <w:rPr>
          <w:rFonts w:eastAsia="Times New Roman" w:cs="Times New Roman"/>
          <w:szCs w:val="20"/>
          <w:lang w:val="en-GB"/>
        </w:rPr>
      </w:pPr>
      <w:r>
        <w:rPr>
          <w:rFonts w:eastAsia="Times New Roman" w:cs="Times New Roman"/>
          <w:szCs w:val="20"/>
          <w:lang w:val="en-GB"/>
        </w:rPr>
        <w:t>Table X-</w:t>
      </w:r>
      <w:r w:rsidR="002D1E78">
        <w:rPr>
          <w:rFonts w:eastAsia="Times New Roman" w:cs="Times New Roman"/>
          <w:szCs w:val="20"/>
          <w:lang w:val="en-GB"/>
        </w:rPr>
        <w:t>3</w:t>
      </w:r>
      <w:r>
        <w:rPr>
          <w:rFonts w:eastAsia="Times New Roman" w:cs="Times New Roman"/>
          <w:szCs w:val="20"/>
          <w:lang w:val="en-GB"/>
        </w:rPr>
        <w:t xml:space="preserve"> presents the company’s view on the self-interference mitigation analysis for a medium range base station with 36 dBm total output power</w:t>
      </w:r>
      <w:r w:rsidR="00D83568">
        <w:rPr>
          <w:rFonts w:eastAsia="Times New Roman" w:cs="Times New Roman"/>
          <w:szCs w:val="20"/>
          <w:lang w:val="en-GB"/>
        </w:rPr>
        <w:t xml:space="preserve">. The assumptions and corresponding justification </w:t>
      </w:r>
      <w:r w:rsidR="0036071C">
        <w:rPr>
          <w:rFonts w:eastAsia="Times New Roman" w:cs="Times New Roman"/>
          <w:szCs w:val="20"/>
          <w:lang w:val="en-GB"/>
        </w:rPr>
        <w:t>are</w:t>
      </w:r>
      <w:r w:rsidR="00D83568">
        <w:rPr>
          <w:rFonts w:eastAsia="Times New Roman" w:cs="Times New Roman"/>
          <w:szCs w:val="20"/>
          <w:lang w:val="en-GB"/>
        </w:rPr>
        <w:t xml:space="preserve"> presented after the table</w:t>
      </w:r>
      <w:r w:rsidR="0036071C">
        <w:rPr>
          <w:rFonts w:eastAsia="Times New Roman" w:cs="Times New Roman"/>
          <w:szCs w:val="20"/>
          <w:lang w:val="en-GB"/>
        </w:rPr>
        <w:t xml:space="preserve"> with focus on the main differences with respect to the wide-area analysis in </w:t>
      </w:r>
      <w:r w:rsidR="0036071C">
        <w:rPr>
          <w:rFonts w:eastAsia="Times New Roman" w:cs="Times New Roman"/>
          <w:szCs w:val="20"/>
        </w:rPr>
        <w:t xml:space="preserve">Section </w:t>
      </w:r>
      <w:r w:rsidR="0036071C" w:rsidRPr="00332E22">
        <w:rPr>
          <w:rFonts w:eastAsia="Times New Roman" w:cs="Times New Roman"/>
          <w:szCs w:val="20"/>
        </w:rPr>
        <w:t>9.2.</w:t>
      </w:r>
      <w:r w:rsidR="00684CAA">
        <w:rPr>
          <w:rFonts w:eastAsia="Times New Roman" w:cs="Times New Roman"/>
          <w:szCs w:val="20"/>
        </w:rPr>
        <w:t>1</w:t>
      </w:r>
      <w:r w:rsidR="0036071C" w:rsidRPr="00332E22">
        <w:rPr>
          <w:rFonts w:eastAsia="Times New Roman" w:cs="Times New Roman"/>
          <w:szCs w:val="20"/>
        </w:rPr>
        <w:t>.2.</w:t>
      </w:r>
      <w:r w:rsidR="0036071C" w:rsidRPr="00197A8C">
        <w:rPr>
          <w:rFonts w:eastAsia="Times New Roman" w:cs="Times New Roman"/>
          <w:szCs w:val="20"/>
        </w:rPr>
        <w:t>X</w:t>
      </w:r>
      <w:r w:rsidR="00D83568">
        <w:rPr>
          <w:rFonts w:eastAsia="Times New Roman" w:cs="Times New Roman"/>
          <w:szCs w:val="20"/>
          <w:lang w:val="en-GB"/>
        </w:rPr>
        <w:t>.</w:t>
      </w:r>
    </w:p>
    <w:p w14:paraId="30923628" w14:textId="15BF8C4E" w:rsidR="00B926D5" w:rsidRPr="0023076B" w:rsidRDefault="00B926D5" w:rsidP="00B926D5">
      <w:pPr>
        <w:rPr>
          <w:b/>
          <w:bCs/>
          <w:iCs/>
        </w:rPr>
      </w:pPr>
      <w:r>
        <w:rPr>
          <w:b/>
          <w:bCs/>
          <w:iCs/>
        </w:rPr>
        <w:t>Table X-</w:t>
      </w:r>
      <w:r w:rsidR="002D1E78">
        <w:rPr>
          <w:b/>
          <w:bCs/>
          <w:iCs/>
        </w:rPr>
        <w:t>3</w:t>
      </w:r>
      <w:r>
        <w:rPr>
          <w:b/>
          <w:bCs/>
          <w:iCs/>
        </w:rPr>
        <w:t xml:space="preserve"> Self-interference analysis for FR1 Medium Range BS</w:t>
      </w:r>
    </w:p>
    <w:tbl>
      <w:tblPr>
        <w:tblW w:w="948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585"/>
        <w:gridCol w:w="2186"/>
        <w:gridCol w:w="2322"/>
        <w:gridCol w:w="1202"/>
        <w:gridCol w:w="2186"/>
      </w:tblGrid>
      <w:tr w:rsidR="00A31471" w:rsidRPr="00042307" w14:paraId="40FF3F67" w14:textId="77777777" w:rsidTr="00A31471">
        <w:trPr>
          <w:trHeight w:val="287"/>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07DFE4" w14:textId="77777777" w:rsidR="00A31471" w:rsidRPr="00042307" w:rsidRDefault="00A31471" w:rsidP="00A87E7A">
            <w:pPr>
              <w:spacing w:after="0" w:line="240" w:lineRule="auto"/>
              <w:jc w:val="center"/>
              <w:rPr>
                <w:rFonts w:eastAsia="Times New Roman" w:cs="Times New Roman"/>
                <w:sz w:val="16"/>
                <w:szCs w:val="16"/>
              </w:rPr>
            </w:pPr>
            <w:r w:rsidRPr="00042307">
              <w:rPr>
                <w:rFonts w:eastAsia="Times New Roman" w:cs="Times New Roman"/>
                <w:b/>
                <w:bCs/>
                <w:sz w:val="16"/>
                <w:szCs w:val="16"/>
              </w:rPr>
              <w:t>BS class</w:t>
            </w:r>
            <w:r w:rsidRPr="00042307">
              <w:rPr>
                <w:rFonts w:eastAsia="Times New Roman" w:cs="Times New Roman"/>
                <w:sz w:val="16"/>
                <w:szCs w:val="16"/>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25050C"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F615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556F6"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72225D" w14:textId="298AD3D2" w:rsidR="00A31471" w:rsidRPr="00042307" w:rsidRDefault="00A31471" w:rsidP="00A87E7A">
            <w:pPr>
              <w:spacing w:after="0" w:line="240" w:lineRule="auto"/>
              <w:jc w:val="center"/>
              <w:rPr>
                <w:rFonts w:eastAsia="Times New Roman" w:cs="Times New Roman"/>
                <w:sz w:val="16"/>
                <w:szCs w:val="16"/>
              </w:rPr>
            </w:pPr>
            <w:r w:rsidRPr="00042307">
              <w:rPr>
                <w:rFonts w:eastAsia="Times New Roman" w:cs="Times New Roman"/>
                <w:b/>
                <w:bCs/>
                <w:sz w:val="16"/>
                <w:szCs w:val="16"/>
              </w:rPr>
              <w:t>Medium</w:t>
            </w:r>
          </w:p>
          <w:p w14:paraId="7587EC76" w14:textId="4DECDC5B" w:rsidR="00A31471" w:rsidRPr="00042307" w:rsidRDefault="00A31471" w:rsidP="00A87E7A">
            <w:pPr>
              <w:spacing w:after="0" w:line="240" w:lineRule="auto"/>
              <w:jc w:val="center"/>
              <w:rPr>
                <w:rFonts w:eastAsia="Times New Roman" w:cs="Times New Roman"/>
                <w:sz w:val="16"/>
                <w:szCs w:val="16"/>
              </w:rPr>
            </w:pPr>
            <w:r w:rsidRPr="00042307">
              <w:rPr>
                <w:rFonts w:eastAsia="Times New Roman" w:cs="Times New Roman"/>
                <w:b/>
                <w:bCs/>
                <w:sz w:val="16"/>
                <w:szCs w:val="16"/>
              </w:rPr>
              <w:t>Range BS</w:t>
            </w:r>
          </w:p>
        </w:tc>
      </w:tr>
      <w:tr w:rsidR="00A31471" w:rsidRPr="00042307" w14:paraId="578975EE" w14:textId="77777777" w:rsidTr="00A31471">
        <w:trPr>
          <w:trHeight w:val="445"/>
        </w:trPr>
        <w:tc>
          <w:tcPr>
            <w:tcW w:w="1585"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B302B49"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BS TX Power </w:t>
            </w:r>
          </w:p>
          <w:p w14:paraId="21F95355"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General-Regular" w:eastAsia="Times New Roman" w:hAnsi="STIXGeneral-Regular"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𝑇𝑋</w:t>
            </w:r>
            <w:r w:rsidRPr="00042307">
              <w:rPr>
                <w:rFonts w:ascii="STIXGeneral-Regular" w:eastAsia="Times New Roman" w:hAnsi="STIXGeneral-Regular" w:cs="Times New Roman"/>
                <w:color w:val="000000"/>
                <w:sz w:val="17"/>
                <w:szCs w:val="17"/>
              </w:rPr>
              <w:t>)</w:t>
            </w:r>
            <w:r w:rsidRPr="00042307">
              <w:rPr>
                <w:rFonts w:eastAsia="Times New Roman" w:cs="Times New Roman"/>
                <w:color w:val="000000"/>
                <w:sz w:val="16"/>
                <w:szCs w:val="16"/>
              </w:rPr>
              <w:t>dBPTX</w:t>
            </w:r>
          </w:p>
          <w:p w14:paraId="74FEA61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①</w:t>
            </w:r>
            <w:r w:rsidRPr="00042307">
              <w:rPr>
                <w:rFonts w:eastAsia="Times New Roman" w:cs="Times New Roman"/>
                <w:color w:val="000000"/>
                <w:sz w:val="16"/>
                <w:szCs w:val="16"/>
              </w:rPr>
              <w:t xml:space="preserve"> dBm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68379640"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78C0EDC"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322E03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BFFA293" w14:textId="12CE6A53" w:rsidR="00A31471" w:rsidRPr="00042307" w:rsidRDefault="00A31471" w:rsidP="00A87E7A">
            <w:pPr>
              <w:spacing w:after="0" w:line="240" w:lineRule="auto"/>
              <w:jc w:val="center"/>
              <w:rPr>
                <w:rFonts w:eastAsia="Times New Roman" w:cs="Times New Roman"/>
                <w:color w:val="000000"/>
                <w:sz w:val="16"/>
                <w:szCs w:val="16"/>
              </w:rPr>
            </w:pPr>
            <w:r>
              <w:rPr>
                <w:rFonts w:eastAsia="Times New Roman" w:cs="Times New Roman"/>
                <w:color w:val="000000"/>
                <w:sz w:val="16"/>
                <w:szCs w:val="16"/>
              </w:rPr>
              <w:t>36 dBm</w:t>
            </w:r>
          </w:p>
        </w:tc>
      </w:tr>
      <w:tr w:rsidR="00A31471" w:rsidRPr="00042307" w14:paraId="5115D02E" w14:textId="77777777" w:rsidTr="00A31471">
        <w:trPr>
          <w:trHeight w:val="584"/>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E01A1"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Component  </w:t>
            </w:r>
          </w:p>
          <w:p w14:paraId="301152FC"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capability and parameters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A94AB1"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Frequency isolation at TX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0A3242B"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Frequency isolation capability </w:t>
            </w:r>
          </w:p>
          <w:p w14:paraId="7DAF647A"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𝑓𝑟𝑒𝑞𝑢𝑒𝑛𝑐𝑦</w:t>
            </w:r>
            <w:r w:rsidRPr="00042307">
              <w:rPr>
                <w:rFonts w:ascii="STIXGeneral-Regular" w:eastAsia="Times New Roman" w:hAnsi="STIXGeneral-Regular" w:cs="Times New Roman"/>
                <w:color w:val="000000"/>
                <w:sz w:val="12"/>
                <w:szCs w:val="12"/>
              </w:rPr>
              <w:t>, </w:t>
            </w:r>
            <w:r w:rsidRPr="00042307">
              <w:rPr>
                <w:rFonts w:ascii="Cambria Math" w:eastAsia="Times New Roman" w:hAnsi="Cambria Math" w:cs="Times New Roman"/>
                <w:color w:val="000000"/>
                <w:sz w:val="12"/>
                <w:szCs w:val="12"/>
              </w:rPr>
              <w:t>𝑇𝑋</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SI−frequency, TX</w:t>
            </w:r>
          </w:p>
          <w:p w14:paraId="4CAE9AE0"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②</w:t>
            </w:r>
            <w:r w:rsidRPr="00042307">
              <w:rPr>
                <w:rFonts w:eastAsia="Times New Roman" w:cs="Times New Roman"/>
                <w:color w:val="000000"/>
                <w:sz w:val="16"/>
                <w:szCs w:val="16"/>
              </w:rPr>
              <w:t xml:space="preserve"> dBc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1785545"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06C265C" w14:textId="13D1AEC6"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u w:val="single"/>
              </w:rPr>
              <w:t>45</w:t>
            </w:r>
            <w:r w:rsidRPr="00042307">
              <w:rPr>
                <w:rFonts w:eastAsia="Times New Roman" w:cs="Times New Roman"/>
                <w:color w:val="000000"/>
                <w:sz w:val="16"/>
                <w:szCs w:val="16"/>
              </w:rPr>
              <w:t xml:space="preserve"> dBc</w:t>
            </w:r>
          </w:p>
        </w:tc>
      </w:tr>
      <w:tr w:rsidR="00A31471" w:rsidRPr="00042307" w14:paraId="4577C5AB" w14:textId="77777777" w:rsidTr="00A31471">
        <w:trPr>
          <w:trHeight w:val="435"/>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05C7C"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48F0D7"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4C423E"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Frequency isolation  </w:t>
            </w:r>
          </w:p>
          <w:p w14:paraId="53963211"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techniques used </w:t>
            </w:r>
          </w:p>
        </w:tc>
        <w:tc>
          <w:tcPr>
            <w:tcW w:w="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BA57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D624" w14:textId="6E2A9361" w:rsidR="00A31471" w:rsidRPr="00042307" w:rsidRDefault="00A31471" w:rsidP="005E6BEF">
            <w:pPr>
              <w:spacing w:after="0" w:line="240" w:lineRule="auto"/>
              <w:jc w:val="center"/>
              <w:rPr>
                <w:rFonts w:eastAsia="Times New Roman" w:cs="Times New Roman"/>
                <w:sz w:val="16"/>
                <w:szCs w:val="16"/>
              </w:rPr>
            </w:pPr>
            <w:r w:rsidRPr="00042307">
              <w:rPr>
                <w:rFonts w:eastAsia="Times New Roman" w:cs="Times New Roman"/>
                <w:sz w:val="16"/>
                <w:szCs w:val="16"/>
              </w:rPr>
              <w:t>Digital filtering or windowing to clean UL sub-band; DPD to suppress PA distortion</w:t>
            </w:r>
          </w:p>
        </w:tc>
      </w:tr>
      <w:tr w:rsidR="00A31471" w:rsidRPr="00042307" w14:paraId="6348655A" w14:textId="77777777" w:rsidTr="00A31471">
        <w:trPr>
          <w:trHeight w:val="862"/>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E71980"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C9F7F4"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Spatial isolation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93A04D0"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Spatial isolation capability  </w:t>
            </w:r>
          </w:p>
          <w:p w14:paraId="01D769BF"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4000711F"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6C007699"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𝑠𝑝𝑎𝑡𝑖𝑎𝑙</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SI−spatial</w:t>
            </w:r>
          </w:p>
          <w:p w14:paraId="68D2AF3C"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③</w:t>
            </w:r>
            <w:r w:rsidRPr="00042307">
              <w:rPr>
                <w:rFonts w:eastAsia="Times New Roman" w:cs="Times New Roman"/>
                <w:color w:val="000000"/>
                <w:sz w:val="16"/>
                <w:szCs w:val="16"/>
              </w:rPr>
              <w:t xml:space="preserve"> dBc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599811D" w14:textId="77777777" w:rsidR="00A31471" w:rsidRPr="007C61FC" w:rsidRDefault="00A31471" w:rsidP="00A87E7A">
            <w:pPr>
              <w:spacing w:after="0" w:line="240" w:lineRule="auto"/>
              <w:rPr>
                <w:rFonts w:ascii="Calibri" w:eastAsia="Times New Roman" w:hAnsi="Calibri" w:cs="Calibri"/>
                <w:sz w:val="22"/>
              </w:rPr>
            </w:pPr>
            <w:r w:rsidRPr="007C61FC">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CFB1A17" w14:textId="4491C6BC" w:rsidR="00A31471" w:rsidRPr="00486859" w:rsidRDefault="00A31471" w:rsidP="00A87E7A">
            <w:pPr>
              <w:spacing w:after="0" w:line="240" w:lineRule="auto"/>
              <w:jc w:val="center"/>
              <w:rPr>
                <w:rFonts w:eastAsia="Times New Roman" w:cs="Times New Roman"/>
                <w:color w:val="000000"/>
                <w:sz w:val="16"/>
                <w:szCs w:val="16"/>
              </w:rPr>
            </w:pPr>
            <w:r w:rsidRPr="00486859">
              <w:rPr>
                <w:rFonts w:eastAsia="Times New Roman" w:cs="Times New Roman"/>
                <w:color w:val="000000"/>
                <w:sz w:val="16"/>
                <w:szCs w:val="16"/>
              </w:rPr>
              <w:t>6</w:t>
            </w:r>
            <w:r w:rsidR="00F27321" w:rsidRPr="00486859">
              <w:rPr>
                <w:rFonts w:eastAsia="Times New Roman" w:cs="Times New Roman"/>
                <w:color w:val="000000"/>
                <w:sz w:val="16"/>
                <w:szCs w:val="16"/>
              </w:rPr>
              <w:t>0</w:t>
            </w:r>
            <w:r w:rsidRPr="00486859">
              <w:rPr>
                <w:rFonts w:eastAsia="Times New Roman" w:cs="Times New Roman"/>
                <w:color w:val="000000"/>
                <w:sz w:val="16"/>
                <w:szCs w:val="16"/>
              </w:rPr>
              <w:t xml:space="preserve"> dBc</w:t>
            </w:r>
            <w:r w:rsidR="005E6BEF">
              <w:rPr>
                <w:rFonts w:eastAsia="Times New Roman" w:cs="Times New Roman"/>
                <w:color w:val="000000"/>
                <w:sz w:val="16"/>
                <w:szCs w:val="16"/>
              </w:rPr>
              <w:t xml:space="preserve"> </w:t>
            </w:r>
            <w:r w:rsidR="00121803">
              <w:rPr>
                <w:rFonts w:eastAsia="Times New Roman" w:cs="Times New Roman"/>
                <w:color w:val="000000"/>
                <w:sz w:val="16"/>
                <w:szCs w:val="16"/>
              </w:rPr>
              <w:t>(if omnidirectional antennas are used, this would be less)</w:t>
            </w:r>
          </w:p>
        </w:tc>
      </w:tr>
      <w:tr w:rsidR="00A31471" w:rsidRPr="00042307" w14:paraId="7D9B0A0A" w14:textId="77777777" w:rsidTr="00A31471">
        <w:trPr>
          <w:trHeight w:val="426"/>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52940"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EC6A3F"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B4BF3D"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Spatial isolation  </w:t>
            </w:r>
          </w:p>
          <w:p w14:paraId="4B196485"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techniques used </w:t>
            </w:r>
          </w:p>
        </w:tc>
        <w:tc>
          <w:tcPr>
            <w:tcW w:w="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22898"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4C26BD" w14:textId="2FFC12F8" w:rsidR="00A31471" w:rsidRPr="00486859" w:rsidRDefault="00A31471" w:rsidP="005E6BEF">
            <w:pPr>
              <w:spacing w:after="0" w:line="240" w:lineRule="auto"/>
              <w:jc w:val="center"/>
              <w:rPr>
                <w:rFonts w:eastAsia="Times New Roman" w:cs="Times New Roman"/>
                <w:sz w:val="16"/>
                <w:szCs w:val="16"/>
              </w:rPr>
            </w:pPr>
            <w:r w:rsidRPr="00486859">
              <w:rPr>
                <w:rFonts w:eastAsia="Times New Roman" w:cs="Times New Roman"/>
                <w:sz w:val="16"/>
                <w:szCs w:val="16"/>
              </w:rPr>
              <w:t>Spatial separation between TX/RX panels; EM shielding structures between TX/RX panels</w:t>
            </w:r>
          </w:p>
        </w:tc>
      </w:tr>
      <w:tr w:rsidR="00A31471" w:rsidRPr="00042307" w14:paraId="12E76D80" w14:textId="77777777" w:rsidTr="00A31471">
        <w:trPr>
          <w:trHeight w:val="594"/>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DD0A9C"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DECC895"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TX Beam nulling /isolation in TX sub-band </w:t>
            </w:r>
          </w:p>
          <w:p w14:paraId="1FD7C1AA"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𝑏𝑒𝑎𝑚</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SI−beam </w:t>
            </w:r>
          </w:p>
          <w:p w14:paraId="332D5FD0"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④</w:t>
            </w:r>
            <w:r w:rsidRPr="00042307">
              <w:rPr>
                <w:rFonts w:eastAsia="Times New Roman" w:cs="Times New Roman"/>
                <w:color w:val="000000"/>
                <w:sz w:val="16"/>
                <w:szCs w:val="16"/>
              </w:rPr>
              <w:t xml:space="preserve"> dBc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EC18C3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22D427F"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D5CC93E" w14:textId="7264EBF1" w:rsidR="00A31471" w:rsidRPr="00042307" w:rsidRDefault="006667C6" w:rsidP="00A87E7A">
            <w:pPr>
              <w:spacing w:after="0" w:line="240" w:lineRule="auto"/>
              <w:jc w:val="center"/>
              <w:rPr>
                <w:rFonts w:eastAsia="Times New Roman" w:cs="Times New Roman"/>
                <w:color w:val="000000"/>
                <w:sz w:val="16"/>
                <w:szCs w:val="16"/>
              </w:rPr>
            </w:pPr>
            <w:r>
              <w:rPr>
                <w:rFonts w:eastAsia="Times New Roman" w:cs="Times New Roman"/>
                <w:color w:val="000000"/>
                <w:sz w:val="16"/>
                <w:szCs w:val="16"/>
              </w:rPr>
              <w:t>0-5</w:t>
            </w:r>
            <w:r w:rsidR="00A31471" w:rsidRPr="00042307">
              <w:rPr>
                <w:rFonts w:eastAsia="Times New Roman" w:cs="Times New Roman"/>
                <w:color w:val="000000"/>
                <w:sz w:val="16"/>
                <w:szCs w:val="16"/>
              </w:rPr>
              <w:t xml:space="preserve"> dBc</w:t>
            </w:r>
          </w:p>
        </w:tc>
      </w:tr>
      <w:tr w:rsidR="00A31471" w:rsidRPr="00042307" w14:paraId="4BAA7EE5" w14:textId="77777777" w:rsidTr="00A31471">
        <w:trPr>
          <w:trHeight w:val="287"/>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084CA"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8D3298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DL EIRP impact due to beam nulling in TX sub-band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7EDDCD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B3DFD0C"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4218024" w14:textId="66AE3BA6"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 dB maximum</w:t>
            </w:r>
          </w:p>
        </w:tc>
      </w:tr>
      <w:tr w:rsidR="00A31471" w:rsidRPr="00042307" w14:paraId="69CD5627" w14:textId="77777777" w:rsidTr="00A31471">
        <w:trPr>
          <w:trHeight w:val="723"/>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2E6D7"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3EEA32B"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Self-interference leakage in gNB RX subband due to non-ideal TX, measured at RX ant. </w:t>
            </w:r>
          </w:p>
          <w:p w14:paraId="34F67307"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𝑙𝑒𝑎𝑘𝑎𝑔𝑒</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dBPSI_leakage</w:t>
            </w:r>
          </w:p>
          <w:p w14:paraId="6DA7952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(Note 1)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112E40C"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CC36E35"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067DCE4" w14:textId="24BC788F"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w:t>
            </w:r>
            <w:r w:rsidR="00614B65">
              <w:rPr>
                <w:rFonts w:eastAsia="Times New Roman" w:cs="Times New Roman"/>
                <w:color w:val="000000"/>
                <w:sz w:val="16"/>
                <w:szCs w:val="16"/>
              </w:rPr>
              <w:t>75</w:t>
            </w:r>
            <w:r w:rsidRPr="00042307">
              <w:rPr>
                <w:rFonts w:eastAsia="Times New Roman" w:cs="Times New Roman"/>
                <w:color w:val="000000"/>
                <w:sz w:val="16"/>
                <w:szCs w:val="16"/>
              </w:rPr>
              <w:t xml:space="preserve"> dBm/20 MHz</w:t>
            </w:r>
          </w:p>
        </w:tc>
      </w:tr>
      <w:tr w:rsidR="00A31471" w:rsidRPr="00042307" w14:paraId="3D869C87" w14:textId="77777777" w:rsidTr="00A31471">
        <w:trPr>
          <w:trHeight w:val="435"/>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6EFC4D"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1B931"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RF IC and other tech. (before LNA)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1BA4E83"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RF IC capability and other tech. in TX sub-band </w:t>
            </w:r>
          </w:p>
          <w:p w14:paraId="2362DCE5"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𝑅𝐹𝐼𝐶</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SI−RFIC</w:t>
            </w:r>
          </w:p>
          <w:p w14:paraId="22C106D9"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⑤</w:t>
            </w:r>
            <w:r w:rsidRPr="00042307">
              <w:rPr>
                <w:rFonts w:eastAsia="Times New Roman" w:cs="Times New Roman"/>
                <w:color w:val="000000"/>
                <w:sz w:val="16"/>
                <w:szCs w:val="16"/>
              </w:rPr>
              <w:t xml:space="preserve"> dBc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2307B8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8FF31C5" w14:textId="13138595"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31471" w:rsidRPr="00042307" w14:paraId="205ED31E"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FB3B1"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D8688"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EEF0BB7"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RF IC capability and other tech. in RX sub-band </w:t>
            </w:r>
          </w:p>
          <w:p w14:paraId="23A12C25"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𝑅𝐹𝐼𝐶</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SI−RFIC</w:t>
            </w:r>
          </w:p>
          <w:p w14:paraId="792757E9"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 </w:t>
            </w:r>
            <w:r w:rsidRPr="00042307">
              <w:rPr>
                <w:rFonts w:ascii="Cambria Math" w:eastAsia="Times New Roman" w:hAnsi="Cambria Math" w:cs="Times New Roman"/>
                <w:color w:val="000000"/>
                <w:sz w:val="16"/>
                <w:szCs w:val="16"/>
              </w:rPr>
              <w:t>⑧</w:t>
            </w:r>
            <w:r w:rsidRPr="00042307">
              <w:rPr>
                <w:rFonts w:eastAsia="Times New Roman" w:cs="Times New Roman"/>
                <w:color w:val="000000"/>
                <w:sz w:val="16"/>
                <w:szCs w:val="16"/>
              </w:rPr>
              <w:t xml:space="preserve"> dBc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756488FE"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CE86226" w14:textId="6D69D11A"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31471" w:rsidRPr="00042307" w14:paraId="43AB3969"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5F37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95C8A"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5900B59"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RF IC techniques and other tech. </w:t>
            </w:r>
          </w:p>
          <w:p w14:paraId="421040C8"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(before LNA)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491FE45"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FD446B9" w14:textId="09BB475F" w:rsidR="00A31471" w:rsidRPr="00042307" w:rsidRDefault="00A31471" w:rsidP="005E6BEF">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None apply due to feasibility concerns</w:t>
            </w:r>
            <w:r w:rsidR="000B1013">
              <w:rPr>
                <w:rFonts w:eastAsia="Times New Roman" w:cs="Times New Roman"/>
                <w:color w:val="000000"/>
                <w:sz w:val="16"/>
                <w:szCs w:val="16"/>
              </w:rPr>
              <w:t xml:space="preserve"> (depends on the number of TRX)</w:t>
            </w:r>
          </w:p>
        </w:tc>
      </w:tr>
      <w:tr w:rsidR="00A31471" w:rsidRPr="00042307" w14:paraId="1B6B3B45"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63BA0"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EA31BB"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082AD26"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Impacts to RX sensitivity (due to e.g. insertion losses) due to RF IC or other techniques before LNA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03958F5"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31673C9" w14:textId="2A3839BF"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N/A dBc</w:t>
            </w:r>
          </w:p>
        </w:tc>
      </w:tr>
      <w:tr w:rsidR="00A31471" w:rsidRPr="00042307" w14:paraId="4B432D0C"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CD7EB5"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582F23F"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Self-Interference signal in gNB TX subband, measured at the input of LNA </w:t>
            </w:r>
          </w:p>
          <w:p w14:paraId="5B94248A"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𝑇𝑋𝑆𝐵</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dBPSI_TXSB</w:t>
            </w:r>
          </w:p>
          <w:p w14:paraId="5D4AB12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(Note 1)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57BEC8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E2DE76F"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21478D8" w14:textId="4C88665E"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-2</w:t>
            </w:r>
            <w:r w:rsidR="0036071C">
              <w:rPr>
                <w:rFonts w:eastAsia="Times New Roman" w:cs="Times New Roman"/>
                <w:color w:val="000000"/>
                <w:sz w:val="16"/>
                <w:szCs w:val="16"/>
              </w:rPr>
              <w:t>4</w:t>
            </w:r>
            <w:r w:rsidRPr="00042307">
              <w:rPr>
                <w:rFonts w:eastAsia="Times New Roman" w:cs="Times New Roman"/>
                <w:color w:val="000000"/>
                <w:sz w:val="16"/>
                <w:szCs w:val="16"/>
              </w:rPr>
              <w:t xml:space="preserve"> dBm to -</w:t>
            </w:r>
            <w:r w:rsidR="0036071C">
              <w:rPr>
                <w:rFonts w:eastAsia="Times New Roman" w:cs="Times New Roman"/>
                <w:color w:val="000000"/>
                <w:sz w:val="16"/>
                <w:szCs w:val="16"/>
              </w:rPr>
              <w:t>29</w:t>
            </w:r>
            <w:r w:rsidRPr="00042307">
              <w:rPr>
                <w:rFonts w:eastAsia="Times New Roman" w:cs="Times New Roman"/>
                <w:color w:val="000000"/>
                <w:sz w:val="16"/>
                <w:szCs w:val="16"/>
              </w:rPr>
              <w:t xml:space="preserve"> dBm depending on TX beam</w:t>
            </w:r>
          </w:p>
        </w:tc>
      </w:tr>
      <w:tr w:rsidR="00A31471" w:rsidRPr="00042307" w14:paraId="469F61F8"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3FF59"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07D8F0"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Blocker Suppression at RX </w:t>
            </w:r>
          </w:p>
          <w:p w14:paraId="4B1A66B3"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 </w:t>
            </w:r>
          </w:p>
          <w:p w14:paraId="4EE2B000"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986DB12"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Frequency isolation capability </w:t>
            </w:r>
          </w:p>
          <w:p w14:paraId="758F3108"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𝑓𝑟𝑒𝑞𝑢𝑒𝑛𝑐𝑦</w:t>
            </w:r>
            <w:r w:rsidRPr="00042307">
              <w:rPr>
                <w:rFonts w:ascii="STIXGeneral-Regular" w:eastAsia="Times New Roman" w:hAnsi="STIXGeneral-Regular" w:cs="Times New Roman"/>
                <w:color w:val="000000"/>
                <w:sz w:val="12"/>
                <w:szCs w:val="12"/>
              </w:rPr>
              <w:t>, </w:t>
            </w:r>
            <w:r w:rsidRPr="00042307">
              <w:rPr>
                <w:rFonts w:ascii="Cambria Math" w:eastAsia="Times New Roman" w:hAnsi="Cambria Math" w:cs="Times New Roman"/>
                <w:color w:val="000000"/>
                <w:sz w:val="12"/>
                <w:szCs w:val="12"/>
              </w:rPr>
              <w:t>𝑅𝑋</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SI−frequency, RX= </w:t>
            </w:r>
          </w:p>
          <w:p w14:paraId="1158E48A" w14:textId="77777777" w:rsidR="00A31471" w:rsidRPr="00042307" w:rsidRDefault="00A31471" w:rsidP="00A87E7A">
            <w:pPr>
              <w:spacing w:after="0" w:line="240" w:lineRule="auto"/>
              <w:rPr>
                <w:rFonts w:eastAsia="Times New Roman" w:cs="Times New Roman"/>
                <w:color w:val="000000"/>
                <w:sz w:val="16"/>
                <w:szCs w:val="16"/>
              </w:rPr>
            </w:pPr>
            <w:r w:rsidRPr="00042307">
              <w:rPr>
                <w:rFonts w:ascii="Cambria Math" w:eastAsia="Times New Roman" w:hAnsi="Cambria Math" w:cs="Times New Roman"/>
                <w:color w:val="000000"/>
                <w:sz w:val="16"/>
                <w:szCs w:val="16"/>
              </w:rPr>
              <w:t>⑥</w:t>
            </w:r>
            <w:r w:rsidRPr="00042307">
              <w:rPr>
                <w:rFonts w:eastAsia="Times New Roman" w:cs="Times New Roman"/>
                <w:color w:val="000000"/>
                <w:sz w:val="16"/>
                <w:szCs w:val="16"/>
              </w:rPr>
              <w:t xml:space="preserve"> dBc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A443383"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578F6F7" w14:textId="0B570217"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31471" w:rsidRPr="00042307" w14:paraId="7DC44E62"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E48B9"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8D50B"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5BD2004E"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Frequency isolation techniques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2628D19"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9CBCCFA" w14:textId="79B144C3" w:rsidR="00A31471" w:rsidRPr="00042307" w:rsidRDefault="00A31471" w:rsidP="005E6BEF">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None apply due to feasibility concerns</w:t>
            </w:r>
          </w:p>
        </w:tc>
      </w:tr>
      <w:tr w:rsidR="00A31471" w:rsidRPr="00042307" w14:paraId="646086AD"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007D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391E2A"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D471C7A"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IMD </w:t>
            </w:r>
          </w:p>
          <w:p w14:paraId="2C1C71D4"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w:t>
            </w:r>
          </w:p>
          <w:p w14:paraId="5A478F15"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648F3E5"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IIP3 capability (dBm)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CB32C5B" w14:textId="77777777" w:rsidR="0078689D" w:rsidRPr="00042307" w:rsidRDefault="0078689D" w:rsidP="005E6BEF">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-10 dBm at maximum sensitivity;</w:t>
            </w:r>
          </w:p>
          <w:p w14:paraId="0EDF6105" w14:textId="6A28CCD7" w:rsidR="00A31471" w:rsidRPr="00042307" w:rsidRDefault="0078689D" w:rsidP="005E6BEF">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+10 dBm at maximum linearity (at NF penalty)</w:t>
            </w:r>
          </w:p>
        </w:tc>
      </w:tr>
      <w:tr w:rsidR="00A31471" w:rsidRPr="00042307" w14:paraId="5182EE3B"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B8552"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678E6"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6E8EEC9"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11D900E"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IM3 contribution (dBm)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EBF0FBA" w14:textId="45ECA4C6" w:rsidR="00A31471" w:rsidRPr="00042307" w:rsidRDefault="00823715" w:rsidP="005E6BE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Negligible</w:t>
            </w:r>
          </w:p>
        </w:tc>
      </w:tr>
      <w:tr w:rsidR="00A31471" w:rsidRPr="00042307" w14:paraId="298630B1"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A202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0666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E54C538"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Other RX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51EECB4"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Any other RX impacts if significant (e.g. ADC noise, phase noise etc.)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CC2D474" w14:textId="01CED7E6" w:rsidR="00A31471" w:rsidRPr="00042307" w:rsidRDefault="00823715" w:rsidP="005E6BE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Negligible</w:t>
            </w:r>
          </w:p>
        </w:tc>
      </w:tr>
      <w:tr w:rsidR="00A31471" w:rsidRPr="00042307" w14:paraId="5A36800A"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06D0F7"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C8B6554"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Self-Interference signal in gNB RX subband caused by non-ideal RX selectivity, gain-normalized  </w:t>
            </w:r>
          </w:p>
          <w:p w14:paraId="1ABB19F0"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16DEDE89"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p w14:paraId="7F0BF925"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𝑃</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_</w:t>
            </w:r>
            <w:r w:rsidRPr="00042307">
              <w:rPr>
                <w:rFonts w:ascii="Cambria Math" w:eastAsia="Times New Roman" w:hAnsi="Cambria Math" w:cs="Times New Roman"/>
                <w:color w:val="000000"/>
                <w:sz w:val="12"/>
                <w:szCs w:val="12"/>
              </w:rPr>
              <w:t>𝑆𝑒𝑙𝑒𝑐𝑡𝑖𝑣𝑖𝑡𝑦</w:t>
            </w:r>
            <w:r w:rsidRPr="00042307">
              <w:rPr>
                <w:rFonts w:ascii="STIXSizeOneSym" w:eastAsia="Times New Roman" w:hAnsi="STIXSizeOneSym" w:cs="Times New Roman"/>
                <w:color w:val="000000"/>
                <w:sz w:val="17"/>
                <w:szCs w:val="17"/>
              </w:rPr>
              <w:t>)</w:t>
            </w:r>
            <w:r w:rsidRPr="00042307">
              <w:rPr>
                <w:rFonts w:eastAsia="Times New Roman" w:cs="Times New Roman"/>
                <w:color w:val="000000"/>
                <w:sz w:val="16"/>
                <w:szCs w:val="16"/>
              </w:rPr>
              <w:t>dBPSI_Selectivity</w:t>
            </w:r>
          </w:p>
          <w:p w14:paraId="0961F64F"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(Note 1, 2)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E32DD8A"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069AA62"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0BA54BC" w14:textId="4C6D3041" w:rsidR="00A31471" w:rsidRPr="00042307" w:rsidRDefault="00847C58" w:rsidP="00A87E7A">
            <w:pPr>
              <w:spacing w:after="0" w:line="240" w:lineRule="auto"/>
              <w:jc w:val="center"/>
              <w:rPr>
                <w:rFonts w:eastAsia="Times New Roman" w:cs="Times New Roman"/>
                <w:color w:val="000000"/>
                <w:sz w:val="16"/>
                <w:szCs w:val="16"/>
              </w:rPr>
            </w:pPr>
            <w:r>
              <w:rPr>
                <w:rFonts w:eastAsia="Times New Roman" w:cs="Times New Roman"/>
                <w:color w:val="000000"/>
                <w:sz w:val="16"/>
                <w:szCs w:val="16"/>
              </w:rPr>
              <w:t>-</w:t>
            </w:r>
            <w:r w:rsidR="00C16C42">
              <w:rPr>
                <w:rFonts w:eastAsia="Times New Roman" w:cs="Times New Roman"/>
                <w:color w:val="000000"/>
                <w:sz w:val="16"/>
                <w:szCs w:val="16"/>
              </w:rPr>
              <w:t>7</w:t>
            </w:r>
            <w:r w:rsidR="00BA5FC4">
              <w:rPr>
                <w:rFonts w:eastAsia="Times New Roman" w:cs="Times New Roman"/>
                <w:color w:val="000000"/>
                <w:sz w:val="16"/>
                <w:szCs w:val="16"/>
              </w:rPr>
              <w:t>5</w:t>
            </w:r>
            <w:r w:rsidR="00FA06D5">
              <w:rPr>
                <w:rFonts w:eastAsia="Times New Roman" w:cs="Times New Roman"/>
                <w:color w:val="000000"/>
                <w:sz w:val="16"/>
                <w:szCs w:val="16"/>
              </w:rPr>
              <w:t xml:space="preserve"> to -</w:t>
            </w:r>
            <w:r w:rsidR="005E23DE">
              <w:rPr>
                <w:rFonts w:eastAsia="Times New Roman" w:cs="Times New Roman"/>
                <w:color w:val="000000"/>
                <w:sz w:val="16"/>
                <w:szCs w:val="16"/>
              </w:rPr>
              <w:t>70</w:t>
            </w:r>
            <w:r w:rsidR="00826E3D">
              <w:rPr>
                <w:rFonts w:eastAsia="Times New Roman" w:cs="Times New Roman"/>
                <w:color w:val="000000"/>
                <w:sz w:val="16"/>
                <w:szCs w:val="16"/>
              </w:rPr>
              <w:t xml:space="preserve"> </w:t>
            </w:r>
            <w:r w:rsidR="00850B7C">
              <w:rPr>
                <w:rFonts w:eastAsia="Times New Roman" w:cs="Times New Roman"/>
                <w:color w:val="000000"/>
                <w:sz w:val="16"/>
                <w:szCs w:val="16"/>
              </w:rPr>
              <w:t>dBm</w:t>
            </w:r>
            <w:r w:rsidR="00DA7BD8">
              <w:rPr>
                <w:rFonts w:eastAsia="Times New Roman" w:cs="Times New Roman"/>
                <w:color w:val="000000"/>
                <w:sz w:val="16"/>
                <w:szCs w:val="16"/>
              </w:rPr>
              <w:t xml:space="preserve">/20MHz (at </w:t>
            </w:r>
            <w:r w:rsidR="00326F78">
              <w:rPr>
                <w:rFonts w:eastAsia="Times New Roman" w:cs="Times New Roman"/>
                <w:color w:val="000000"/>
                <w:sz w:val="16"/>
                <w:szCs w:val="16"/>
              </w:rPr>
              <w:t>41 dBc</w:t>
            </w:r>
            <w:r w:rsidR="00DA7BD8">
              <w:rPr>
                <w:rFonts w:eastAsia="Times New Roman" w:cs="Times New Roman"/>
                <w:color w:val="000000"/>
                <w:sz w:val="16"/>
                <w:szCs w:val="16"/>
              </w:rPr>
              <w:t xml:space="preserve"> ACS)</w:t>
            </w:r>
          </w:p>
        </w:tc>
      </w:tr>
      <w:tr w:rsidR="00A31471" w:rsidRPr="00042307" w14:paraId="60081316"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DAE17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307EAD2"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Beam nulling /isolation in RX sub-band </w:t>
            </w:r>
          </w:p>
          <w:p w14:paraId="01C83F74"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042307">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𝑏𝑒𝑎𝑚</w:t>
            </w:r>
            <w:r w:rsidRPr="00042307">
              <w:rPr>
                <w:rFonts w:ascii="STIXSizeOneSym" w:eastAsia="Times New Roman" w:hAnsi="STIXSizeOneSym" w:cs="Times New Roman"/>
                <w:color w:val="000000"/>
                <w:sz w:val="17"/>
                <w:szCs w:val="17"/>
              </w:rPr>
              <w:t>)</w:t>
            </w:r>
            <w:r w:rsidRPr="00042307">
              <w:rPr>
                <w:rFonts w:ascii="STIXGeneral-Regular" w:eastAsia="Times New Roman" w:hAnsi="STIXGeneral-Regular" w:cs="Times New Roman"/>
                <w:color w:val="000000"/>
                <w:sz w:val="17"/>
                <w:szCs w:val="17"/>
              </w:rPr>
              <w:t> </w:t>
            </w:r>
            <w:r w:rsidRPr="00042307">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042307">
              <w:rPr>
                <w:rFonts w:eastAsia="Times New Roman" w:cs="Times New Roman"/>
                <w:color w:val="000000"/>
                <w:sz w:val="16"/>
                <w:szCs w:val="16"/>
              </w:rPr>
              <w:t>SI−beam </w:t>
            </w:r>
          </w:p>
          <w:p w14:paraId="7A36EB5A"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⑨</w:t>
            </w:r>
            <w:r w:rsidRPr="00042307">
              <w:rPr>
                <w:rFonts w:eastAsia="Times New Roman" w:cs="Times New Roman"/>
                <w:color w:val="000000"/>
                <w:sz w:val="16"/>
                <w:szCs w:val="16"/>
              </w:rPr>
              <w:t xml:space="preserve"> dBc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7EFCDF7"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5BD4749"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39648B18" w14:textId="63268EF0"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w:t>
            </w:r>
          </w:p>
        </w:tc>
      </w:tr>
      <w:tr w:rsidR="00A31471" w:rsidRPr="00042307" w14:paraId="283D7578"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D11A9F"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60F70141"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RX sensitivity degradation caused by RX beam nulling </w:t>
            </w:r>
          </w:p>
        </w:tc>
        <w:tc>
          <w:tcPr>
            <w:tcW w:w="232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7EF7FCFE"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AB1891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7E4477D" w14:textId="7F414551"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0 dBc; should not assume further UL beamforming loss to maintain any UL gains</w:t>
            </w:r>
          </w:p>
        </w:tc>
      </w:tr>
      <w:tr w:rsidR="00A31471" w:rsidRPr="00042307" w14:paraId="5F406006"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03FCE"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82C990D" w14:textId="77777777" w:rsidR="00A31471" w:rsidRPr="007C61FC" w:rsidRDefault="00A31471" w:rsidP="00A87E7A">
            <w:pPr>
              <w:spacing w:after="0" w:line="240" w:lineRule="auto"/>
              <w:rPr>
                <w:rFonts w:eastAsia="Times New Roman" w:cs="Times New Roman"/>
                <w:color w:val="000000"/>
                <w:sz w:val="16"/>
                <w:szCs w:val="16"/>
              </w:rPr>
            </w:pPr>
            <w:r w:rsidRPr="007C61FC">
              <w:rPr>
                <w:rFonts w:eastAsia="Times New Roman" w:cs="Times New Roman"/>
                <w:color w:val="000000"/>
                <w:sz w:val="16"/>
                <w:szCs w:val="16"/>
              </w:rPr>
              <w:t xml:space="preserve">Digital IC </w:t>
            </w:r>
          </w:p>
          <w:p w14:paraId="71F8720B" w14:textId="77777777" w:rsidR="00A31471" w:rsidRPr="007C61FC"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7C61FC">
              <w:rPr>
                <w:rFonts w:ascii="STIXSizeOneSym" w:eastAsia="Times New Roman" w:hAnsi="STIXSizeOneSym" w:cs="Times New Roman"/>
                <w:color w:val="000000"/>
                <w:sz w:val="17"/>
                <w:szCs w:val="17"/>
              </w:rPr>
              <w:t>(</w:t>
            </w:r>
            <w:r w:rsidRPr="00042307">
              <w:rPr>
                <w:rFonts w:ascii="Cambria Math" w:eastAsia="Times New Roman" w:hAnsi="Cambria Math" w:cs="Times New Roman"/>
                <w:color w:val="000000"/>
                <w:sz w:val="17"/>
                <w:szCs w:val="17"/>
              </w:rPr>
              <w:t>𝛼</w:t>
            </w:r>
            <w:r w:rsidRPr="00042307">
              <w:rPr>
                <w:rFonts w:ascii="Cambria Math" w:eastAsia="Times New Roman" w:hAnsi="Cambria Math" w:cs="Times New Roman"/>
                <w:color w:val="000000"/>
                <w:sz w:val="12"/>
                <w:szCs w:val="12"/>
              </w:rPr>
              <w:t>𝑆𝐼</w:t>
            </w:r>
            <w:r w:rsidRPr="007C61FC">
              <w:rPr>
                <w:rFonts w:ascii="STIXGeneral-Regular" w:eastAsia="Times New Roman" w:hAnsi="STIXGeneral-Regular" w:cs="Times New Roman"/>
                <w:color w:val="000000"/>
                <w:sz w:val="12"/>
                <w:szCs w:val="12"/>
              </w:rPr>
              <w:t>−</w:t>
            </w:r>
            <w:r w:rsidRPr="00042307">
              <w:rPr>
                <w:rFonts w:ascii="Cambria Math" w:eastAsia="Times New Roman" w:hAnsi="Cambria Math" w:cs="Times New Roman"/>
                <w:color w:val="000000"/>
                <w:sz w:val="12"/>
                <w:szCs w:val="12"/>
              </w:rPr>
              <w:t>𝑑𝑖𝑔𝑡𝑖𝑎𝑙</w:t>
            </w:r>
            <w:r w:rsidRPr="007C61FC">
              <w:rPr>
                <w:rFonts w:ascii="STIXSizeOneSym" w:eastAsia="Times New Roman" w:hAnsi="STIXSizeOneSym" w:cs="Times New Roman"/>
                <w:color w:val="000000"/>
                <w:sz w:val="17"/>
                <w:szCs w:val="17"/>
              </w:rPr>
              <w:t>)</w:t>
            </w:r>
            <w:r w:rsidRPr="007C61FC">
              <w:rPr>
                <w:rFonts w:eastAsia="Times New Roman" w:cs="Times New Roman"/>
                <w:color w:val="000000"/>
                <w:sz w:val="16"/>
                <w:szCs w:val="16"/>
              </w:rPr>
              <w:t>dB</w:t>
            </w:r>
            <w:r w:rsidRPr="00042307">
              <w:rPr>
                <w:rFonts w:ascii="Cambria Math" w:eastAsia="Times New Roman" w:hAnsi="Cambria Math" w:cs="Times New Roman"/>
                <w:color w:val="000000"/>
                <w:sz w:val="16"/>
                <w:szCs w:val="16"/>
              </w:rPr>
              <w:t>𝛼</w:t>
            </w:r>
            <w:r w:rsidRPr="007C61FC">
              <w:rPr>
                <w:rFonts w:eastAsia="Times New Roman" w:cs="Times New Roman"/>
                <w:color w:val="000000"/>
                <w:sz w:val="16"/>
                <w:szCs w:val="16"/>
              </w:rPr>
              <w:t>SI−digtial</w:t>
            </w:r>
          </w:p>
          <w:p w14:paraId="633C0688" w14:textId="77777777" w:rsidR="00A31471" w:rsidRPr="00042307" w:rsidRDefault="00A31471" w:rsidP="00A87E7A">
            <w:pPr>
              <w:spacing w:after="0" w:line="240" w:lineRule="auto"/>
              <w:rPr>
                <w:rFonts w:eastAsia="Times New Roman" w:cs="Times New Roman"/>
                <w:color w:val="000000"/>
                <w:sz w:val="16"/>
                <w:szCs w:val="16"/>
              </w:rPr>
            </w:pPr>
            <w:r w:rsidRPr="007C61FC">
              <w:rPr>
                <w:rFonts w:eastAsia="Times New Roman" w:cs="Times New Roman"/>
                <w:color w:val="000000"/>
                <w:sz w:val="16"/>
                <w:szCs w:val="16"/>
              </w:rPr>
              <w:t xml:space="preserve"> </w:t>
            </w:r>
            <w:r w:rsidRPr="00042307">
              <w:rPr>
                <w:rFonts w:eastAsia="Times New Roman" w:cs="Times New Roman"/>
                <w:color w:val="000000"/>
                <w:sz w:val="16"/>
                <w:szCs w:val="16"/>
              </w:rPr>
              <w:t xml:space="preserve">= </w:t>
            </w:r>
            <w:r w:rsidRPr="00042307">
              <w:rPr>
                <w:rFonts w:ascii="Cambria Math" w:eastAsia="Times New Roman" w:hAnsi="Cambria Math" w:cs="Times New Roman"/>
                <w:color w:val="000000"/>
                <w:sz w:val="16"/>
                <w:szCs w:val="16"/>
              </w:rPr>
              <w:t>⑦</w:t>
            </w:r>
            <w:r w:rsidRPr="00042307">
              <w:rPr>
                <w:rFonts w:eastAsia="Times New Roman" w:cs="Times New Roman"/>
                <w:color w:val="000000"/>
                <w:sz w:val="16"/>
                <w:szCs w:val="16"/>
              </w:rPr>
              <w:t xml:space="preserve"> dBc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0D37709" w14:textId="77777777" w:rsidR="00A31471" w:rsidRPr="007C61FC" w:rsidRDefault="00A31471" w:rsidP="00A87E7A">
            <w:pPr>
              <w:spacing w:after="0" w:line="240" w:lineRule="auto"/>
              <w:rPr>
                <w:rFonts w:ascii="Calibri" w:eastAsia="Times New Roman" w:hAnsi="Calibri" w:cs="Calibri"/>
                <w:sz w:val="22"/>
              </w:rPr>
            </w:pPr>
            <w:r w:rsidRPr="007C61FC">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B8A4FC4" w14:textId="77777777" w:rsidR="00A31471" w:rsidRPr="007C61FC" w:rsidRDefault="00A31471" w:rsidP="00A87E7A">
            <w:pPr>
              <w:spacing w:after="0" w:line="240" w:lineRule="auto"/>
              <w:rPr>
                <w:rFonts w:ascii="Calibri" w:eastAsia="Times New Roman" w:hAnsi="Calibri" w:cs="Calibri"/>
                <w:sz w:val="22"/>
              </w:rPr>
            </w:pPr>
            <w:r w:rsidRPr="007C61FC">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422CE39" w14:textId="7D99A6F0" w:rsidR="00A31471" w:rsidRPr="00042307" w:rsidRDefault="00F02F9F" w:rsidP="00A87E7A">
            <w:pPr>
              <w:spacing w:after="0" w:line="240" w:lineRule="auto"/>
              <w:jc w:val="center"/>
              <w:rPr>
                <w:rFonts w:eastAsia="Times New Roman" w:cs="Times New Roman"/>
                <w:sz w:val="16"/>
                <w:szCs w:val="16"/>
              </w:rPr>
            </w:pPr>
            <w:r>
              <w:rPr>
                <w:rFonts w:eastAsia="Times New Roman" w:cs="Times New Roman"/>
                <w:color w:val="000000"/>
                <w:sz w:val="16"/>
                <w:szCs w:val="16"/>
                <w:u w:val="single"/>
              </w:rPr>
              <w:t>0 - 5</w:t>
            </w:r>
            <w:r w:rsidR="00A31471" w:rsidRPr="00042307">
              <w:rPr>
                <w:rFonts w:eastAsia="Times New Roman" w:cs="Times New Roman"/>
                <w:color w:val="000000"/>
                <w:sz w:val="16"/>
                <w:szCs w:val="16"/>
              </w:rPr>
              <w:t xml:space="preserve"> dBc</w:t>
            </w:r>
            <w:r w:rsidR="00A31471" w:rsidRPr="00042307">
              <w:rPr>
                <w:rFonts w:eastAsia="Times New Roman" w:cs="Times New Roman"/>
                <w:color w:val="D13438"/>
                <w:sz w:val="16"/>
                <w:szCs w:val="16"/>
                <w:u w:val="single"/>
              </w:rPr>
              <w:t> </w:t>
            </w:r>
            <w:r w:rsidR="00A31471" w:rsidRPr="00042307">
              <w:rPr>
                <w:rFonts w:eastAsia="Times New Roman" w:cs="Times New Roman"/>
                <w:color w:val="000000"/>
                <w:sz w:val="16"/>
                <w:szCs w:val="16"/>
              </w:rPr>
              <w:t> </w:t>
            </w:r>
            <w:r w:rsidR="00D0027F">
              <w:rPr>
                <w:rFonts w:eastAsia="Times New Roman" w:cs="Times New Roman"/>
                <w:color w:val="000000"/>
                <w:sz w:val="16"/>
                <w:szCs w:val="16"/>
              </w:rPr>
              <w:t xml:space="preserve"> (</w:t>
            </w:r>
            <w:r w:rsidR="005A0FD8">
              <w:rPr>
                <w:rFonts w:eastAsia="Times New Roman" w:cs="Times New Roman"/>
                <w:color w:val="000000"/>
                <w:sz w:val="16"/>
                <w:szCs w:val="16"/>
              </w:rPr>
              <w:t xml:space="preserve">Improved linearization </w:t>
            </w:r>
            <w:r w:rsidR="00425ED3">
              <w:rPr>
                <w:rFonts w:eastAsia="Times New Roman" w:cs="Times New Roman"/>
                <w:color w:val="000000"/>
                <w:sz w:val="16"/>
                <w:szCs w:val="16"/>
              </w:rPr>
              <w:t xml:space="preserve">could provide here additional </w:t>
            </w:r>
            <w:r w:rsidR="002534C2">
              <w:rPr>
                <w:rFonts w:eastAsia="Times New Roman" w:cs="Times New Roman"/>
                <w:color w:val="000000"/>
                <w:sz w:val="16"/>
                <w:szCs w:val="16"/>
              </w:rPr>
              <w:t>5dB. Digita</w:t>
            </w:r>
            <w:r w:rsidR="00D317AF">
              <w:rPr>
                <w:rFonts w:eastAsia="Times New Roman" w:cs="Times New Roman"/>
                <w:color w:val="000000"/>
                <w:sz w:val="16"/>
                <w:szCs w:val="16"/>
              </w:rPr>
              <w:t>l IC depends on the implementation</w:t>
            </w:r>
            <w:r w:rsidR="002534C2">
              <w:rPr>
                <w:rFonts w:eastAsia="Times New Roman" w:cs="Times New Roman"/>
                <w:color w:val="000000"/>
                <w:sz w:val="16"/>
                <w:szCs w:val="16"/>
              </w:rPr>
              <w:t>)</w:t>
            </w:r>
          </w:p>
        </w:tc>
      </w:tr>
      <w:tr w:rsidR="00A31471" w:rsidRPr="00042307" w14:paraId="58755F53"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43B0BF1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Overall RSIC capability </w:t>
            </w:r>
          </w:p>
          <w:p w14:paraId="6EA09BD1" w14:textId="77777777" w:rsidR="00A31471" w:rsidRPr="00042307" w:rsidRDefault="00A31471" w:rsidP="00A87E7A">
            <w:pPr>
              <w:spacing w:after="0" w:line="240" w:lineRule="auto"/>
              <w:jc w:val="center"/>
              <w:rPr>
                <w:rFonts w:eastAsia="Times New Roman" w:cs="Times New Roman"/>
                <w:color w:val="000000"/>
                <w:sz w:val="24"/>
                <w:szCs w:val="24"/>
              </w:rPr>
            </w:pPr>
            <w:r w:rsidRPr="00042307">
              <w:rPr>
                <w:rFonts w:ascii="Cambria Math" w:eastAsia="Times New Roman" w:hAnsi="Cambria Math" w:cs="Times New Roman"/>
                <w:color w:val="000000"/>
                <w:sz w:val="17"/>
                <w:szCs w:val="17"/>
              </w:rPr>
              <w:t>𝑑𝐵</w:t>
            </w:r>
            <w:r w:rsidRPr="00042307">
              <w:rPr>
                <w:rFonts w:ascii="STIXGeneral-Regular" w:eastAsia="Times New Roman" w:hAnsi="STIXGeneral-Regular" w:cs="Times New Roman"/>
                <w:color w:val="000000"/>
                <w:sz w:val="17"/>
                <w:szCs w:val="17"/>
              </w:rPr>
              <w:t>(</w:t>
            </w:r>
            <w:r w:rsidRPr="00042307">
              <w:rPr>
                <w:rFonts w:ascii="Cambria Math" w:eastAsia="Times New Roman" w:hAnsi="Cambria Math" w:cs="Times New Roman"/>
                <w:color w:val="000000"/>
                <w:sz w:val="17"/>
                <w:szCs w:val="17"/>
              </w:rPr>
              <w:t>𝑅𝑆𝐼𝐶</w:t>
            </w:r>
            <w:r w:rsidRPr="00042307">
              <w:rPr>
                <w:rFonts w:ascii="STIXGeneral-Regular" w:eastAsia="Times New Roman" w:hAnsi="STIXGeneral-Regular" w:cs="Times New Roman"/>
                <w:color w:val="000000"/>
                <w:sz w:val="17"/>
                <w:szCs w:val="17"/>
              </w:rPr>
              <w:t>)</w:t>
            </w:r>
            <w:r w:rsidRPr="00042307">
              <w:rPr>
                <w:rFonts w:eastAsia="Times New Roman" w:cs="Times New Roman"/>
                <w:color w:val="000000"/>
                <w:sz w:val="16"/>
                <w:szCs w:val="16"/>
              </w:rPr>
              <w:t>dBRSIC</w:t>
            </w:r>
          </w:p>
          <w:p w14:paraId="22868A6D"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 (Note 1)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1E7947D9"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DC617EA"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23903BCF"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hideMark/>
          </w:tcPr>
          <w:p w14:paraId="66B82BE7" w14:textId="13E10DC0" w:rsidR="00A31471" w:rsidRPr="00042307" w:rsidRDefault="00A05FCF" w:rsidP="00A87E7A">
            <w:pPr>
              <w:spacing w:after="0" w:line="240" w:lineRule="auto"/>
              <w:jc w:val="center"/>
              <w:rPr>
                <w:rFonts w:eastAsia="Times New Roman" w:cs="Times New Roman"/>
                <w:color w:val="000000"/>
                <w:sz w:val="16"/>
                <w:szCs w:val="16"/>
              </w:rPr>
            </w:pPr>
            <w:r w:rsidRPr="00EC10D0">
              <w:rPr>
                <w:rFonts w:eastAsia="Times New Roman" w:cs="Times New Roman"/>
                <w:color w:val="000000" w:themeColor="text1"/>
                <w:sz w:val="16"/>
                <w:szCs w:val="16"/>
              </w:rPr>
              <w:t>10</w:t>
            </w:r>
            <w:r w:rsidR="00BD0AE6" w:rsidRPr="00EC10D0">
              <w:rPr>
                <w:rFonts w:eastAsia="Times New Roman" w:cs="Times New Roman"/>
                <w:color w:val="000000" w:themeColor="text1"/>
                <w:sz w:val="16"/>
                <w:szCs w:val="16"/>
              </w:rPr>
              <w:t>3</w:t>
            </w:r>
            <w:r w:rsidR="00A31471" w:rsidRPr="00EC10D0">
              <w:rPr>
                <w:rFonts w:eastAsia="Times New Roman" w:cs="Times New Roman"/>
                <w:color w:val="000000" w:themeColor="text1"/>
                <w:sz w:val="16"/>
                <w:szCs w:val="16"/>
              </w:rPr>
              <w:t xml:space="preserve"> dBc to </w:t>
            </w:r>
            <w:r w:rsidR="00B3623D" w:rsidRPr="00EC10D0">
              <w:rPr>
                <w:rFonts w:eastAsia="Times New Roman" w:cs="Times New Roman"/>
                <w:color w:val="000000" w:themeColor="text1"/>
                <w:sz w:val="16"/>
                <w:szCs w:val="16"/>
              </w:rPr>
              <w:t>1</w:t>
            </w:r>
            <w:r w:rsidR="00BD0AE6" w:rsidRPr="00EC10D0">
              <w:rPr>
                <w:rFonts w:eastAsia="Times New Roman" w:cs="Times New Roman"/>
                <w:color w:val="000000" w:themeColor="text1"/>
                <w:sz w:val="16"/>
                <w:szCs w:val="16"/>
              </w:rPr>
              <w:t>08</w:t>
            </w:r>
            <w:r w:rsidR="00A31471" w:rsidRPr="00EC10D0">
              <w:rPr>
                <w:rFonts w:eastAsia="Times New Roman" w:cs="Times New Roman"/>
                <w:color w:val="000000" w:themeColor="text1"/>
                <w:sz w:val="16"/>
                <w:szCs w:val="16"/>
              </w:rPr>
              <w:t xml:space="preserve"> dBc</w:t>
            </w:r>
          </w:p>
        </w:tc>
      </w:tr>
      <w:tr w:rsidR="00A31471" w:rsidRPr="00042307" w14:paraId="4A4F607C"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29D6E5F2"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 xml:space="preserve">Noise floor </w:t>
            </w:r>
            <w:r w:rsidRPr="00042307">
              <w:rPr>
                <w:rFonts w:ascii="Cambria Math" w:eastAsia="Times New Roman" w:hAnsi="Cambria Math" w:cs="Times New Roman"/>
                <w:color w:val="000000"/>
                <w:sz w:val="16"/>
                <w:szCs w:val="16"/>
              </w:rPr>
              <w:t>⑩</w:t>
            </w:r>
            <w:r w:rsidRPr="00042307">
              <w:rPr>
                <w:rFonts w:eastAsia="Times New Roman" w:cs="Times New Roman"/>
                <w:color w:val="000000"/>
                <w:sz w:val="16"/>
                <w:szCs w:val="16"/>
              </w:rPr>
              <w:t>dBm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44032E1"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DECC3E6"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F240016"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32401F1" w14:textId="077FEA1A"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u w:val="single"/>
              </w:rPr>
              <w:t>-9</w:t>
            </w:r>
            <w:r w:rsidR="0048556E">
              <w:rPr>
                <w:rFonts w:eastAsia="Times New Roman" w:cs="Times New Roman"/>
                <w:color w:val="000000"/>
                <w:sz w:val="16"/>
                <w:szCs w:val="16"/>
                <w:u w:val="single"/>
              </w:rPr>
              <w:t>2</w:t>
            </w:r>
            <w:r w:rsidRPr="00042307">
              <w:rPr>
                <w:rFonts w:eastAsia="Times New Roman" w:cs="Times New Roman"/>
                <w:color w:val="000000"/>
                <w:sz w:val="16"/>
                <w:szCs w:val="16"/>
              </w:rPr>
              <w:t xml:space="preserve"> dBm/CBW (20 MHz)</w:t>
            </w:r>
          </w:p>
        </w:tc>
      </w:tr>
      <w:tr w:rsidR="00A31471" w:rsidRPr="00042307" w14:paraId="41DEADF5" w14:textId="77777777" w:rsidTr="00A31471">
        <w:trPr>
          <w:trHeight w:val="111"/>
        </w:trPr>
        <w:tc>
          <w:tcPr>
            <w:tcW w:w="1585"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62354FA2"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Residual Interference budget with 1 dB desens target (</w:t>
            </w:r>
            <w:r w:rsidRPr="00042307">
              <w:rPr>
                <w:rFonts w:ascii="Cambria Math" w:eastAsia="Times New Roman" w:hAnsi="Cambria Math" w:cs="Times New Roman"/>
                <w:color w:val="000000"/>
                <w:sz w:val="16"/>
                <w:szCs w:val="16"/>
              </w:rPr>
              <w:t>⑪</w:t>
            </w:r>
            <w:r w:rsidRPr="00042307">
              <w:rPr>
                <w:rFonts w:eastAsia="Times New Roman" w:cs="Times New Roman"/>
                <w:color w:val="000000"/>
                <w:sz w:val="16"/>
                <w:szCs w:val="16"/>
              </w:rPr>
              <w:t>dBm=</w:t>
            </w:r>
            <w:r w:rsidRPr="00042307">
              <w:rPr>
                <w:rFonts w:ascii="Cambria Math" w:eastAsia="Times New Roman" w:hAnsi="Cambria Math" w:cs="Times New Roman"/>
                <w:color w:val="000000"/>
                <w:sz w:val="16"/>
                <w:szCs w:val="16"/>
              </w:rPr>
              <w:t>⑩</w:t>
            </w:r>
            <w:r w:rsidRPr="00042307">
              <w:rPr>
                <w:rFonts w:eastAsia="Times New Roman" w:cs="Times New Roman"/>
                <w:color w:val="000000"/>
                <w:sz w:val="16"/>
                <w:szCs w:val="16"/>
              </w:rPr>
              <w:t>dBm-6dB)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23CEAD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660A3702"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0ED4010"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8BF74B7" w14:textId="3BD933F3"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w:t>
            </w:r>
            <w:r w:rsidR="00F72213">
              <w:rPr>
                <w:rFonts w:eastAsia="Times New Roman" w:cs="Times New Roman"/>
                <w:color w:val="000000"/>
                <w:sz w:val="16"/>
                <w:szCs w:val="16"/>
              </w:rPr>
              <w:t>9</w:t>
            </w:r>
            <w:r w:rsidR="00C23236">
              <w:rPr>
                <w:rFonts w:eastAsia="Times New Roman" w:cs="Times New Roman"/>
                <w:color w:val="000000"/>
                <w:sz w:val="16"/>
                <w:szCs w:val="16"/>
              </w:rPr>
              <w:t>8</w:t>
            </w:r>
            <w:r w:rsidRPr="00042307">
              <w:rPr>
                <w:rFonts w:eastAsia="Times New Roman" w:cs="Times New Roman"/>
                <w:color w:val="000000"/>
                <w:sz w:val="16"/>
                <w:szCs w:val="16"/>
              </w:rPr>
              <w:t xml:space="preserve"> dBm</w:t>
            </w:r>
          </w:p>
        </w:tc>
      </w:tr>
      <w:tr w:rsidR="00A31471" w:rsidRPr="00042307" w14:paraId="6C7D33CE" w14:textId="77777777" w:rsidTr="00A31471">
        <w:trPr>
          <w:trHeight w:val="287"/>
        </w:trPr>
        <w:tc>
          <w:tcPr>
            <w:tcW w:w="1585"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16C47443" w14:textId="77777777" w:rsidR="00A31471" w:rsidRPr="00042307" w:rsidRDefault="00A31471" w:rsidP="00A87E7A">
            <w:pPr>
              <w:spacing w:after="0" w:line="240" w:lineRule="auto"/>
              <w:rPr>
                <w:rFonts w:eastAsia="Times New Roman" w:cs="Times New Roman"/>
                <w:color w:val="000000"/>
                <w:sz w:val="16"/>
                <w:szCs w:val="16"/>
              </w:rPr>
            </w:pPr>
            <w:r w:rsidRPr="00042307">
              <w:rPr>
                <w:rFonts w:eastAsia="Times New Roman" w:cs="Times New Roman"/>
                <w:color w:val="000000"/>
                <w:sz w:val="16"/>
                <w:szCs w:val="16"/>
              </w:rPr>
              <w:t>Required RSIC budget (</w:t>
            </w:r>
            <w:r w:rsidRPr="00042307">
              <w:rPr>
                <w:rFonts w:ascii="Cambria Math" w:eastAsia="Times New Roman" w:hAnsi="Cambria Math" w:cs="Times New Roman"/>
                <w:color w:val="000000"/>
                <w:sz w:val="16"/>
                <w:szCs w:val="16"/>
              </w:rPr>
              <w:t>①</w:t>
            </w:r>
            <w:r w:rsidRPr="00042307">
              <w:rPr>
                <w:rFonts w:eastAsia="Times New Roman" w:cs="Times New Roman"/>
                <w:color w:val="000000"/>
                <w:sz w:val="16"/>
                <w:szCs w:val="16"/>
              </w:rPr>
              <w:t>-</w:t>
            </w:r>
            <w:r w:rsidRPr="00042307">
              <w:rPr>
                <w:rFonts w:ascii="Cambria Math" w:eastAsia="Times New Roman" w:hAnsi="Cambria Math" w:cs="Times New Roman"/>
                <w:color w:val="000000"/>
                <w:sz w:val="16"/>
                <w:szCs w:val="16"/>
              </w:rPr>
              <w:t>⑪</w:t>
            </w:r>
            <w:r w:rsidRPr="00042307">
              <w:rPr>
                <w:rFonts w:eastAsia="Times New Roman" w:cs="Times New Roman"/>
                <w:color w:val="000000"/>
                <w:sz w:val="16"/>
                <w:szCs w:val="16"/>
              </w:rPr>
              <w:t>dBc)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09ACE32B"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48939E45"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622B9900"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hideMark/>
          </w:tcPr>
          <w:p w14:paraId="3D999055" w14:textId="16AAC9C5" w:rsidR="00A31471" w:rsidRPr="00042307" w:rsidRDefault="00A31471" w:rsidP="00A87E7A">
            <w:pPr>
              <w:spacing w:after="0" w:line="240" w:lineRule="auto"/>
              <w:jc w:val="center"/>
              <w:rPr>
                <w:rFonts w:eastAsia="Times New Roman" w:cs="Times New Roman"/>
                <w:color w:val="000000"/>
                <w:sz w:val="16"/>
                <w:szCs w:val="16"/>
              </w:rPr>
            </w:pPr>
            <w:r>
              <w:rPr>
                <w:rFonts w:eastAsia="Times New Roman" w:cs="Times New Roman"/>
                <w:color w:val="000000"/>
                <w:sz w:val="16"/>
                <w:szCs w:val="16"/>
              </w:rPr>
              <w:t>1</w:t>
            </w:r>
            <w:r w:rsidR="00F72213">
              <w:rPr>
                <w:rFonts w:eastAsia="Times New Roman" w:cs="Times New Roman"/>
                <w:color w:val="000000"/>
                <w:sz w:val="16"/>
                <w:szCs w:val="16"/>
              </w:rPr>
              <w:t>3</w:t>
            </w:r>
            <w:r w:rsidR="006C0AD2">
              <w:rPr>
                <w:rFonts w:eastAsia="Times New Roman" w:cs="Times New Roman"/>
                <w:color w:val="000000"/>
                <w:sz w:val="16"/>
                <w:szCs w:val="16"/>
              </w:rPr>
              <w:t>4</w:t>
            </w:r>
            <w:r w:rsidRPr="00042307">
              <w:rPr>
                <w:rFonts w:eastAsia="Times New Roman" w:cs="Times New Roman"/>
                <w:color w:val="000000"/>
                <w:sz w:val="16"/>
                <w:szCs w:val="16"/>
              </w:rPr>
              <w:t xml:space="preserve"> dBc</w:t>
            </w:r>
          </w:p>
        </w:tc>
      </w:tr>
      <w:tr w:rsidR="00A31471" w:rsidRPr="00042307" w14:paraId="04866713" w14:textId="77777777" w:rsidTr="00A31471">
        <w:trPr>
          <w:trHeight w:val="208"/>
        </w:trPr>
        <w:tc>
          <w:tcPr>
            <w:tcW w:w="158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A396870" w14:textId="77777777" w:rsidR="00A31471" w:rsidRPr="00042307" w:rsidRDefault="00A31471" w:rsidP="00A87E7A">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SBFD configuration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7685B3E"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9812918"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B127A2D"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EE5DEE0" w14:textId="310B51E6"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DUD (40/20/40 MHz)</w:t>
            </w:r>
          </w:p>
        </w:tc>
      </w:tr>
      <w:tr w:rsidR="00A31471" w:rsidRPr="00042307" w14:paraId="54D89253" w14:textId="77777777" w:rsidTr="00A31471">
        <w:trPr>
          <w:trHeight w:val="327"/>
        </w:trPr>
        <w:tc>
          <w:tcPr>
            <w:tcW w:w="158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32CFFEC" w14:textId="77777777" w:rsidR="00A31471" w:rsidRPr="00042307" w:rsidRDefault="00A31471" w:rsidP="00A87E7A">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Guardband assumption (if exist)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062C72A"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87F8C9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0408F9C"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7D233F5" w14:textId="1A51BB66" w:rsidR="00A31471" w:rsidRPr="00042307" w:rsidRDefault="00A31471" w:rsidP="00A87E7A">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5 RB (1.8 MHz)</w:t>
            </w:r>
          </w:p>
        </w:tc>
      </w:tr>
      <w:tr w:rsidR="00A31471" w:rsidRPr="00042307" w14:paraId="387C069A" w14:textId="77777777" w:rsidTr="00A31471">
        <w:trPr>
          <w:trHeight w:val="316"/>
        </w:trPr>
        <w:tc>
          <w:tcPr>
            <w:tcW w:w="158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372689A" w14:textId="77777777" w:rsidR="00A31471" w:rsidRPr="00042307" w:rsidRDefault="00A31471" w:rsidP="00A87E7A">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bandwidth over which suppression is achieved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7238562"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18C0C53D"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65B7753"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DFD6D89" w14:textId="4C8EFF89" w:rsidR="00A31471" w:rsidRPr="00042307" w:rsidRDefault="00A31471" w:rsidP="00A87E7A">
            <w:pPr>
              <w:spacing w:after="0" w:line="240" w:lineRule="auto"/>
              <w:jc w:val="center"/>
              <w:rPr>
                <w:rFonts w:eastAsia="Times New Roman" w:cs="Times New Roman"/>
                <w:color w:val="000000"/>
                <w:sz w:val="16"/>
                <w:szCs w:val="16"/>
              </w:rPr>
            </w:pPr>
          </w:p>
        </w:tc>
      </w:tr>
      <w:tr w:rsidR="00A31471" w:rsidRPr="00042307" w14:paraId="609BC0D1" w14:textId="77777777" w:rsidTr="00A31471">
        <w:trPr>
          <w:trHeight w:val="217"/>
        </w:trPr>
        <w:tc>
          <w:tcPr>
            <w:tcW w:w="158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91614F8" w14:textId="77777777" w:rsidR="00A31471" w:rsidRPr="00042307" w:rsidRDefault="00A31471" w:rsidP="00A87E7A">
            <w:pPr>
              <w:spacing w:after="0" w:line="240" w:lineRule="auto"/>
              <w:rPr>
                <w:rFonts w:eastAsia="Times New Roman" w:cs="Times New Roman"/>
                <w:color w:val="000000"/>
                <w:sz w:val="18"/>
                <w:szCs w:val="18"/>
              </w:rPr>
            </w:pPr>
            <w:r w:rsidRPr="00042307">
              <w:rPr>
                <w:rFonts w:eastAsia="Times New Roman" w:cs="Times New Roman"/>
                <w:color w:val="000000"/>
                <w:sz w:val="18"/>
                <w:szCs w:val="18"/>
              </w:rPr>
              <w:t>Others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2F2F2B76"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3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3FA31EA4"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120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6FDB4C12" w14:textId="77777777" w:rsidR="00A31471" w:rsidRPr="00042307" w:rsidRDefault="00A31471" w:rsidP="00A87E7A">
            <w:pPr>
              <w:spacing w:after="0" w:line="240" w:lineRule="auto"/>
              <w:rPr>
                <w:rFonts w:ascii="Calibri" w:eastAsia="Times New Roman" w:hAnsi="Calibri" w:cs="Calibri"/>
                <w:sz w:val="22"/>
                <w:lang w:val="da-DK"/>
              </w:rPr>
            </w:pPr>
            <w:r w:rsidRPr="00042307">
              <w:rPr>
                <w:rFonts w:ascii="Calibri" w:eastAsia="Times New Roman" w:hAnsi="Calibri" w:cs="Calibri"/>
                <w:sz w:val="22"/>
                <w:lang w:val="da-DK"/>
              </w:rPr>
              <w:t> </w:t>
            </w:r>
          </w:p>
        </w:tc>
        <w:tc>
          <w:tcPr>
            <w:tcW w:w="2186"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4B024E37" w14:textId="24EE0F8D" w:rsidR="00A31471" w:rsidRPr="00042307" w:rsidRDefault="00A31471" w:rsidP="00A87E7A">
            <w:pPr>
              <w:spacing w:after="0" w:line="240" w:lineRule="auto"/>
              <w:jc w:val="center"/>
              <w:rPr>
                <w:rFonts w:eastAsia="Times New Roman" w:cs="Times New Roman"/>
                <w:color w:val="000000"/>
                <w:sz w:val="16"/>
                <w:szCs w:val="16"/>
              </w:rPr>
            </w:pPr>
          </w:p>
        </w:tc>
      </w:tr>
      <w:tr w:rsidR="00A31471" w:rsidRPr="00042307" w14:paraId="47C975BE" w14:textId="77777777" w:rsidTr="00A31471">
        <w:trPr>
          <w:trHeight w:val="1863"/>
        </w:trPr>
        <w:tc>
          <w:tcPr>
            <w:tcW w:w="1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103E4"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Note 1: Relevant metrics are derived from other parameters for checking purpose.  </w:t>
            </w:r>
          </w:p>
          <w:p w14:paraId="233F263C"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Note 2: The relevant metric is gain-normalized, with reference point assumed to be at RX antenna.  </w:t>
            </w:r>
          </w:p>
          <w:p w14:paraId="48AA8E8F" w14:textId="77777777" w:rsidR="00A31471" w:rsidRPr="00042307" w:rsidRDefault="00A31471" w:rsidP="00A87E7A">
            <w:pPr>
              <w:spacing w:after="0" w:line="240" w:lineRule="auto"/>
              <w:rPr>
                <w:rFonts w:eastAsia="Times New Roman" w:cs="Times New Roman"/>
                <w:sz w:val="16"/>
                <w:szCs w:val="16"/>
              </w:rPr>
            </w:pPr>
            <w:r w:rsidRPr="00042307">
              <w:rPr>
                <w:rFonts w:eastAsia="Times New Roman" w:cs="Times New Roman"/>
                <w:sz w:val="16"/>
                <w:szCs w:val="16"/>
              </w:rPr>
              <w:t xml:space="preserve">Note 3: The notations </w:t>
            </w:r>
            <w:r w:rsidRPr="00042307">
              <w:rPr>
                <w:rFonts w:ascii="Cambria Math" w:eastAsia="Times New Roman" w:hAnsi="Cambria Math" w:cs="Times New Roman"/>
                <w:sz w:val="16"/>
                <w:szCs w:val="16"/>
              </w:rPr>
              <w:t>①②③④⑤⑥⑦⑧⑨⑩⑪</w:t>
            </w:r>
            <w:r w:rsidRPr="00042307">
              <w:rPr>
                <w:rFonts w:eastAsia="Times New Roman" w:cs="Times New Roman"/>
                <w:sz w:val="16"/>
                <w:szCs w:val="16"/>
              </w:rPr>
              <w:t xml:space="preserve"> are used to indicate the decimal values of the corresponding metrics.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BD7B8"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F8A87"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25155" w14:textId="77777777" w:rsidR="00A31471" w:rsidRPr="00042307" w:rsidRDefault="00A31471" w:rsidP="00A87E7A">
            <w:pPr>
              <w:spacing w:after="0" w:line="240" w:lineRule="auto"/>
              <w:rPr>
                <w:rFonts w:ascii="Calibri" w:eastAsia="Times New Roman" w:hAnsi="Calibri" w:cs="Calibri"/>
                <w:sz w:val="22"/>
              </w:rPr>
            </w:pPr>
            <w:r w:rsidRPr="00042307">
              <w:rPr>
                <w:rFonts w:ascii="Calibri" w:eastAsia="Times New Roman" w:hAnsi="Calibri" w:cs="Calibri"/>
                <w:sz w:val="22"/>
              </w:rPr>
              <w:t> </w:t>
            </w:r>
          </w:p>
        </w:tc>
        <w:tc>
          <w:tcPr>
            <w:tcW w:w="2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7001E" w14:textId="5BD75376" w:rsidR="00A31471" w:rsidRPr="00042307" w:rsidRDefault="00A31471" w:rsidP="005E6BEF">
            <w:pPr>
              <w:spacing w:after="0" w:line="240" w:lineRule="auto"/>
              <w:jc w:val="center"/>
              <w:rPr>
                <w:rFonts w:ascii="Calibri" w:eastAsia="Times New Roman" w:hAnsi="Calibri" w:cs="Calibri"/>
                <w:sz w:val="22"/>
              </w:rPr>
            </w:pPr>
          </w:p>
        </w:tc>
      </w:tr>
    </w:tbl>
    <w:p w14:paraId="2637DACC" w14:textId="77777777" w:rsidR="0060543D" w:rsidRPr="008C39F7" w:rsidRDefault="0060543D" w:rsidP="0060543D"/>
    <w:p w14:paraId="47D18526" w14:textId="77777777" w:rsidR="0060543D" w:rsidRPr="008C39F7" w:rsidRDefault="0060543D" w:rsidP="0060543D"/>
    <w:p w14:paraId="23BFE812" w14:textId="6F88BC65" w:rsidR="00D83568" w:rsidRDefault="00D83568" w:rsidP="00D83568">
      <w:pPr>
        <w:pStyle w:val="NormalWeb"/>
        <w:spacing w:before="0" w:beforeAutospacing="0" w:after="160" w:afterAutospacing="0"/>
        <w:rPr>
          <w:sz w:val="22"/>
          <w:szCs w:val="22"/>
        </w:rPr>
      </w:pPr>
      <w:r>
        <w:rPr>
          <w:b/>
          <w:bCs/>
          <w:sz w:val="22"/>
          <w:szCs w:val="22"/>
          <w:u w:val="single"/>
        </w:rPr>
        <w:t>Spatial isolation</w:t>
      </w:r>
    </w:p>
    <w:p w14:paraId="5E42715E" w14:textId="4E290FEC" w:rsidR="00D83568" w:rsidRDefault="00D83568" w:rsidP="00D83568">
      <w:pPr>
        <w:spacing w:line="240" w:lineRule="auto"/>
        <w:rPr>
          <w:rFonts w:eastAsia="Times New Roman" w:cs="Times New Roman"/>
          <w:szCs w:val="20"/>
        </w:rPr>
      </w:pPr>
      <w:r w:rsidRPr="008827BC">
        <w:rPr>
          <w:rFonts w:eastAsia="Times New Roman" w:cs="Times New Roman"/>
          <w:szCs w:val="20"/>
        </w:rPr>
        <w:t xml:space="preserve">The </w:t>
      </w:r>
      <w:r>
        <w:rPr>
          <w:rFonts w:eastAsia="Times New Roman" w:cs="Times New Roman"/>
          <w:szCs w:val="20"/>
        </w:rPr>
        <w:t xml:space="preserve">same </w:t>
      </w:r>
      <w:r w:rsidRPr="008827BC">
        <w:rPr>
          <w:rFonts w:eastAsia="Times New Roman" w:cs="Times New Roman"/>
          <w:szCs w:val="20"/>
        </w:rPr>
        <w:t xml:space="preserve">techniques to achieve spatial isolation </w:t>
      </w:r>
      <w:r>
        <w:rPr>
          <w:rFonts w:eastAsia="Times New Roman" w:cs="Times New Roman"/>
          <w:szCs w:val="20"/>
        </w:rPr>
        <w:t xml:space="preserve">in FR1 wide-area base stations can be applied to </w:t>
      </w:r>
      <w:r w:rsidR="00332E22">
        <w:rPr>
          <w:rFonts w:eastAsia="Times New Roman" w:cs="Times New Roman"/>
          <w:szCs w:val="20"/>
        </w:rPr>
        <w:t>medium-range base stations as well. Nevertheless, the following differences should be noted:</w:t>
      </w:r>
    </w:p>
    <w:p w14:paraId="30A44BD3" w14:textId="6E880B0C" w:rsidR="008A084D" w:rsidRDefault="008A084D" w:rsidP="008A084D">
      <w:pPr>
        <w:pStyle w:val="ListParagraph"/>
        <w:numPr>
          <w:ilvl w:val="0"/>
          <w:numId w:val="79"/>
        </w:numPr>
        <w:spacing w:line="240" w:lineRule="auto"/>
        <w:rPr>
          <w:rFonts w:eastAsia="Times New Roman" w:cs="Times New Roman"/>
          <w:szCs w:val="20"/>
        </w:rPr>
      </w:pPr>
      <w:r>
        <w:rPr>
          <w:rFonts w:eastAsia="Times New Roman" w:cs="Times New Roman"/>
          <w:szCs w:val="20"/>
        </w:rPr>
        <w:t xml:space="preserve">Medium range BS have typically smaller </w:t>
      </w:r>
      <w:r w:rsidR="00A645AE">
        <w:rPr>
          <w:rFonts w:eastAsia="Times New Roman" w:cs="Times New Roman"/>
          <w:szCs w:val="20"/>
        </w:rPr>
        <w:t>form</w:t>
      </w:r>
      <w:r>
        <w:rPr>
          <w:rFonts w:eastAsia="Times New Roman" w:cs="Times New Roman"/>
          <w:szCs w:val="20"/>
        </w:rPr>
        <w:t>-factor than the wide-area BS</w:t>
      </w:r>
      <w:r w:rsidR="00741CED">
        <w:rPr>
          <w:rFonts w:eastAsia="Times New Roman" w:cs="Times New Roman"/>
          <w:szCs w:val="20"/>
        </w:rPr>
        <w:t xml:space="preserve">, e.g. down to </w:t>
      </w:r>
      <w:r w:rsidR="0049630D">
        <w:rPr>
          <w:rFonts w:eastAsia="Times New Roman" w:cs="Times New Roman"/>
          <w:szCs w:val="20"/>
        </w:rPr>
        <w:t xml:space="preserve">30x30x10 cm. </w:t>
      </w:r>
      <w:r w:rsidR="00205DBA">
        <w:rPr>
          <w:rFonts w:eastAsia="Times New Roman" w:cs="Times New Roman"/>
          <w:szCs w:val="20"/>
        </w:rPr>
        <w:t xml:space="preserve">The </w:t>
      </w:r>
      <w:r w:rsidR="00121A6A">
        <w:rPr>
          <w:rFonts w:eastAsia="Times New Roman" w:cs="Times New Roman"/>
          <w:szCs w:val="20"/>
        </w:rPr>
        <w:t xml:space="preserve">absolute </w:t>
      </w:r>
      <w:r w:rsidR="00205DBA">
        <w:rPr>
          <w:rFonts w:eastAsia="Times New Roman" w:cs="Times New Roman"/>
          <w:szCs w:val="20"/>
        </w:rPr>
        <w:t xml:space="preserve">physical separation between Tx and Rx panels </w:t>
      </w:r>
      <w:r w:rsidR="00E17C10">
        <w:rPr>
          <w:rFonts w:eastAsia="Times New Roman" w:cs="Times New Roman"/>
          <w:szCs w:val="20"/>
        </w:rPr>
        <w:t>need</w:t>
      </w:r>
      <w:r w:rsidR="00A645AE">
        <w:rPr>
          <w:rFonts w:eastAsia="Times New Roman" w:cs="Times New Roman"/>
          <w:szCs w:val="20"/>
        </w:rPr>
        <w:t>s</w:t>
      </w:r>
      <w:r w:rsidR="00E17C10">
        <w:rPr>
          <w:rFonts w:eastAsia="Times New Roman" w:cs="Times New Roman"/>
          <w:szCs w:val="20"/>
        </w:rPr>
        <w:t xml:space="preserve"> to be smaller than for wide-area BS </w:t>
      </w:r>
      <w:r w:rsidR="00121A6A">
        <w:rPr>
          <w:rFonts w:eastAsia="Times New Roman" w:cs="Times New Roman"/>
          <w:szCs w:val="20"/>
        </w:rPr>
        <w:t xml:space="preserve">to keep the </w:t>
      </w:r>
      <w:r w:rsidR="00FF369A">
        <w:rPr>
          <w:rFonts w:eastAsia="Times New Roman" w:cs="Times New Roman"/>
          <w:szCs w:val="20"/>
        </w:rPr>
        <w:t xml:space="preserve">relative increase of the BS enclosure to a reasonable level. </w:t>
      </w:r>
    </w:p>
    <w:p w14:paraId="07296F95" w14:textId="77777777" w:rsidR="00F27321" w:rsidRDefault="00FF369A" w:rsidP="008A084D">
      <w:pPr>
        <w:pStyle w:val="ListParagraph"/>
        <w:numPr>
          <w:ilvl w:val="0"/>
          <w:numId w:val="79"/>
        </w:numPr>
        <w:spacing w:line="240" w:lineRule="auto"/>
        <w:rPr>
          <w:rFonts w:eastAsia="Times New Roman" w:cs="Times New Roman"/>
          <w:szCs w:val="20"/>
        </w:rPr>
      </w:pPr>
      <w:r>
        <w:rPr>
          <w:rFonts w:eastAsia="Times New Roman" w:cs="Times New Roman"/>
          <w:szCs w:val="20"/>
        </w:rPr>
        <w:t xml:space="preserve">Medium range base stations </w:t>
      </w:r>
      <w:r w:rsidR="00F27321">
        <w:rPr>
          <w:rFonts w:eastAsia="Times New Roman" w:cs="Times New Roman"/>
          <w:szCs w:val="20"/>
        </w:rPr>
        <w:t>may have a lower number of TRXs as compared to wide-area base stations. This could result in higher coupling per Rx chain.</w:t>
      </w:r>
    </w:p>
    <w:p w14:paraId="468838F7" w14:textId="0EE0337C" w:rsidR="00D83568" w:rsidRPr="008827BC" w:rsidRDefault="00F27321" w:rsidP="0036071C">
      <w:pPr>
        <w:spacing w:line="240" w:lineRule="auto"/>
        <w:rPr>
          <w:rFonts w:ascii="Calibri" w:eastAsia="Times New Roman" w:hAnsi="Calibri" w:cs="Calibri"/>
          <w:sz w:val="22"/>
        </w:rPr>
      </w:pPr>
      <w:r>
        <w:rPr>
          <w:rFonts w:eastAsia="Times New Roman" w:cs="Times New Roman"/>
          <w:szCs w:val="20"/>
        </w:rPr>
        <w:t xml:space="preserve">Considering these two aspects, </w:t>
      </w:r>
      <w:r w:rsidR="0036071C">
        <w:rPr>
          <w:rFonts w:eastAsia="Times New Roman" w:cs="Times New Roman"/>
          <w:szCs w:val="20"/>
        </w:rPr>
        <w:t xml:space="preserve">60 dBc of spatial isolation is considered. </w:t>
      </w:r>
    </w:p>
    <w:p w14:paraId="0E2F7086" w14:textId="0A5C082E" w:rsidR="0036071C" w:rsidRDefault="0036071C" w:rsidP="0036071C">
      <w:pPr>
        <w:pStyle w:val="NormalWeb"/>
        <w:spacing w:before="0" w:beforeAutospacing="0" w:after="160" w:afterAutospacing="0"/>
        <w:rPr>
          <w:b/>
          <w:bCs/>
          <w:sz w:val="22"/>
          <w:szCs w:val="22"/>
          <w:u w:val="single"/>
        </w:rPr>
      </w:pPr>
      <w:r>
        <w:rPr>
          <w:b/>
          <w:bCs/>
          <w:sz w:val="22"/>
          <w:szCs w:val="22"/>
          <w:u w:val="single"/>
        </w:rPr>
        <w:t>TX Beam nulling /</w:t>
      </w:r>
      <w:r w:rsidR="005B2BD3">
        <w:rPr>
          <w:b/>
          <w:bCs/>
          <w:sz w:val="22"/>
          <w:szCs w:val="22"/>
          <w:u w:val="single"/>
        </w:rPr>
        <w:t xml:space="preserve"> </w:t>
      </w:r>
      <w:r>
        <w:rPr>
          <w:b/>
          <w:bCs/>
          <w:sz w:val="22"/>
          <w:szCs w:val="22"/>
          <w:u w:val="single"/>
        </w:rPr>
        <w:t>isolation in TX sub-band</w:t>
      </w:r>
    </w:p>
    <w:p w14:paraId="6DFA8B52" w14:textId="04BFEA4B" w:rsidR="0036071C" w:rsidRDefault="0036071C" w:rsidP="008C45CB">
      <w:pPr>
        <w:spacing w:line="240" w:lineRule="auto"/>
        <w:textAlignment w:val="center"/>
        <w:rPr>
          <w:sz w:val="22"/>
        </w:rPr>
      </w:pPr>
      <w:r>
        <w:rPr>
          <w:rFonts w:eastAsia="Times New Roman" w:cs="Times New Roman"/>
          <w:szCs w:val="20"/>
        </w:rPr>
        <w:t xml:space="preserve">With only a relatively low number of TRXs, </w:t>
      </w:r>
      <w:r w:rsidR="008C45CB">
        <w:rPr>
          <w:rFonts w:eastAsia="Times New Roman" w:cs="Times New Roman"/>
          <w:szCs w:val="20"/>
        </w:rPr>
        <w:t>the potential of Tx beam nulling techniques is reduced. Only 0-5 dBc is considered, under the assumption of at most 1 dB of EIRP loss.</w:t>
      </w:r>
    </w:p>
    <w:p w14:paraId="3FBFAC5E" w14:textId="77777777" w:rsidR="0036071C" w:rsidRDefault="0036071C" w:rsidP="0036071C">
      <w:pPr>
        <w:pStyle w:val="NormalWeb"/>
        <w:spacing w:before="0" w:beforeAutospacing="0" w:after="160" w:afterAutospacing="0"/>
        <w:rPr>
          <w:b/>
          <w:bCs/>
          <w:sz w:val="22"/>
          <w:szCs w:val="22"/>
          <w:u w:val="single"/>
        </w:rPr>
      </w:pPr>
      <w:r>
        <w:rPr>
          <w:b/>
          <w:bCs/>
          <w:sz w:val="22"/>
          <w:szCs w:val="22"/>
          <w:u w:val="single"/>
        </w:rPr>
        <w:t>RF IC and other tech. (before LNA)</w:t>
      </w:r>
    </w:p>
    <w:p w14:paraId="7DB354FE" w14:textId="5216BB9B" w:rsidR="0036071C" w:rsidRPr="00E00FA2" w:rsidRDefault="00295865" w:rsidP="008C45CB">
      <w:pPr>
        <w:spacing w:line="240" w:lineRule="auto"/>
        <w:textAlignment w:val="center"/>
        <w:rPr>
          <w:rFonts w:ascii="Calibri" w:eastAsia="Times New Roman" w:hAnsi="Calibri" w:cs="Calibri"/>
          <w:sz w:val="22"/>
        </w:rPr>
      </w:pPr>
      <w:r>
        <w:rPr>
          <w:rFonts w:eastAsia="Times New Roman" w:cs="Times New Roman"/>
          <w:szCs w:val="20"/>
        </w:rPr>
        <w:t xml:space="preserve">If </w:t>
      </w:r>
      <w:r w:rsidR="00E027E7">
        <w:rPr>
          <w:rFonts w:eastAsia="Times New Roman" w:cs="Times New Roman"/>
          <w:szCs w:val="20"/>
        </w:rPr>
        <w:t xml:space="preserve">the number of TRX </w:t>
      </w:r>
      <w:r w:rsidR="00053717">
        <w:rPr>
          <w:rFonts w:eastAsia="Times New Roman" w:cs="Times New Roman"/>
          <w:szCs w:val="20"/>
        </w:rPr>
        <w:t>is significan</w:t>
      </w:r>
      <w:r w:rsidR="006F5C0F">
        <w:rPr>
          <w:rFonts w:eastAsia="Times New Roman" w:cs="Times New Roman"/>
          <w:szCs w:val="20"/>
        </w:rPr>
        <w:t xml:space="preserve">tly lowered compared to </w:t>
      </w:r>
      <w:r w:rsidR="00E107C0">
        <w:rPr>
          <w:rFonts w:eastAsia="Times New Roman" w:cs="Times New Roman"/>
          <w:szCs w:val="20"/>
        </w:rPr>
        <w:t xml:space="preserve">mMIMO, there is a possibility </w:t>
      </w:r>
      <w:r w:rsidR="00FA5369">
        <w:rPr>
          <w:rFonts w:eastAsia="Times New Roman" w:cs="Times New Roman"/>
          <w:szCs w:val="20"/>
        </w:rPr>
        <w:t xml:space="preserve">for RF IC </w:t>
      </w:r>
      <w:r w:rsidR="006848E3">
        <w:rPr>
          <w:rFonts w:eastAsia="Times New Roman" w:cs="Times New Roman"/>
          <w:szCs w:val="20"/>
        </w:rPr>
        <w:t xml:space="preserve">to be feasible. However, this all </w:t>
      </w:r>
      <w:r w:rsidR="00853D6B">
        <w:rPr>
          <w:rFonts w:eastAsia="Times New Roman" w:cs="Times New Roman"/>
          <w:szCs w:val="20"/>
        </w:rPr>
        <w:t xml:space="preserve">depends on the implementation. </w:t>
      </w:r>
    </w:p>
    <w:p w14:paraId="63D0894F" w14:textId="77777777" w:rsidR="0036071C" w:rsidRDefault="0036071C" w:rsidP="0036071C">
      <w:pPr>
        <w:pStyle w:val="NormalWeb"/>
        <w:spacing w:before="0" w:beforeAutospacing="0" w:after="160" w:afterAutospacing="0"/>
        <w:rPr>
          <w:b/>
          <w:bCs/>
          <w:sz w:val="22"/>
          <w:szCs w:val="22"/>
          <w:u w:val="single"/>
        </w:rPr>
      </w:pPr>
      <w:r>
        <w:rPr>
          <w:b/>
          <w:bCs/>
          <w:sz w:val="22"/>
          <w:szCs w:val="22"/>
          <w:u w:val="single"/>
        </w:rPr>
        <w:t>Frequency isolation at RX</w:t>
      </w:r>
    </w:p>
    <w:p w14:paraId="0671F271" w14:textId="49D045C9" w:rsidR="0036071C" w:rsidRPr="00560901" w:rsidRDefault="00FE0691" w:rsidP="008C45CB">
      <w:pPr>
        <w:tabs>
          <w:tab w:val="num" w:pos="0"/>
        </w:tabs>
        <w:spacing w:after="0" w:line="240" w:lineRule="auto"/>
        <w:textAlignment w:val="center"/>
        <w:rPr>
          <w:rFonts w:eastAsia="Times New Roman" w:cs="Times New Roman"/>
          <w:szCs w:val="20"/>
        </w:rPr>
      </w:pPr>
      <w:r>
        <w:rPr>
          <w:szCs w:val="20"/>
        </w:rPr>
        <w:t>Th</w:t>
      </w:r>
      <w:r w:rsidR="0047366F">
        <w:rPr>
          <w:szCs w:val="20"/>
        </w:rPr>
        <w:t xml:space="preserve">is </w:t>
      </w:r>
      <w:r w:rsidR="00E35263">
        <w:rPr>
          <w:szCs w:val="20"/>
        </w:rPr>
        <w:t xml:space="preserve">all depends on the implementation. </w:t>
      </w:r>
    </w:p>
    <w:p w14:paraId="5C6E9537" w14:textId="77777777" w:rsidR="0036071C" w:rsidRDefault="0036071C" w:rsidP="0036071C">
      <w:pPr>
        <w:pStyle w:val="NormalWeb"/>
        <w:spacing w:before="0" w:beforeAutospacing="0" w:after="160" w:afterAutospacing="0"/>
        <w:rPr>
          <w:sz w:val="20"/>
          <w:szCs w:val="20"/>
        </w:rPr>
      </w:pPr>
    </w:p>
    <w:p w14:paraId="0E60F0B8" w14:textId="77777777" w:rsidR="0036071C" w:rsidRDefault="0036071C" w:rsidP="0036071C">
      <w:pPr>
        <w:pStyle w:val="NormalWeb"/>
        <w:spacing w:before="0" w:beforeAutospacing="0" w:after="160" w:afterAutospacing="0"/>
        <w:rPr>
          <w:sz w:val="22"/>
          <w:szCs w:val="22"/>
        </w:rPr>
      </w:pPr>
      <w:r>
        <w:rPr>
          <w:b/>
          <w:bCs/>
          <w:sz w:val="22"/>
          <w:szCs w:val="22"/>
          <w:u w:val="single"/>
        </w:rPr>
        <w:t>Digital IC</w:t>
      </w:r>
    </w:p>
    <w:p w14:paraId="0E72A396" w14:textId="230F6FFB" w:rsidR="00560901" w:rsidRDefault="008F4B14" w:rsidP="00A87E7A">
      <w:pPr>
        <w:ind w:right="-22"/>
      </w:pPr>
      <w:r>
        <w:rPr>
          <w:rFonts w:eastAsia="Times New Roman" w:cs="Times New Roman"/>
          <w:szCs w:val="20"/>
        </w:rPr>
        <w:t xml:space="preserve">If the number of TRX is significantly lowered compared to mMIMO, there is a possibility for </w:t>
      </w:r>
      <w:r w:rsidR="00A200B7">
        <w:rPr>
          <w:rFonts w:eastAsia="Times New Roman" w:cs="Times New Roman"/>
          <w:szCs w:val="20"/>
        </w:rPr>
        <w:t>digital</w:t>
      </w:r>
      <w:r>
        <w:rPr>
          <w:rFonts w:eastAsia="Times New Roman" w:cs="Times New Roman"/>
          <w:szCs w:val="20"/>
        </w:rPr>
        <w:t xml:space="preserve"> IC to be feasible. However, this all depends on the implementation</w:t>
      </w:r>
      <w:r w:rsidR="00037FD0">
        <w:t>.</w:t>
      </w:r>
    </w:p>
    <w:p w14:paraId="0624BDBC" w14:textId="77777777" w:rsidR="004E2ECD" w:rsidRDefault="004E2ECD" w:rsidP="00A87E7A">
      <w:pPr>
        <w:ind w:right="-22"/>
      </w:pPr>
    </w:p>
    <w:p w14:paraId="5BB32675" w14:textId="77777777" w:rsidR="004E2ECD" w:rsidRPr="00277C46" w:rsidRDefault="004E2ECD" w:rsidP="004E2ECD">
      <w:pPr>
        <w:pStyle w:val="NormalWeb"/>
        <w:spacing w:before="0" w:beforeAutospacing="0" w:after="160" w:afterAutospacing="0"/>
        <w:rPr>
          <w:rFonts w:eastAsia="DengXian"/>
          <w:iCs/>
          <w:szCs w:val="20"/>
        </w:rPr>
      </w:pPr>
      <w:r w:rsidRPr="00460A16">
        <w:rPr>
          <w:rFonts w:eastAsia="DengXian"/>
          <w:iCs/>
          <w:szCs w:val="20"/>
        </w:rPr>
        <w:t>----------------------   Next section -----------------------------</w:t>
      </w:r>
    </w:p>
    <w:p w14:paraId="02D74F11" w14:textId="48D6EBB6" w:rsidR="004E2ECD" w:rsidRPr="00277C46" w:rsidRDefault="004E2ECD" w:rsidP="004E2ECD">
      <w:pPr>
        <w:keepNext/>
        <w:keepLines/>
        <w:spacing w:before="120" w:after="180" w:line="240" w:lineRule="auto"/>
        <w:ind w:left="1134" w:hanging="1134"/>
        <w:outlineLvl w:val="2"/>
        <w:rPr>
          <w:rFonts w:ascii="Arial" w:eastAsia="DengXian" w:hAnsi="Arial" w:cs="Times New Roman"/>
          <w:sz w:val="28"/>
          <w:szCs w:val="20"/>
          <w:lang w:val="en-GB"/>
        </w:rPr>
      </w:pPr>
      <w:r w:rsidRPr="00277C46">
        <w:rPr>
          <w:rFonts w:ascii="Arial" w:eastAsia="DengXian" w:hAnsi="Arial" w:cs="Times New Roman"/>
          <w:sz w:val="28"/>
          <w:szCs w:val="20"/>
          <w:lang w:val="en-GB"/>
        </w:rPr>
        <w:t>9.</w:t>
      </w:r>
      <w:r>
        <w:rPr>
          <w:rFonts w:ascii="Arial" w:eastAsia="DengXian" w:hAnsi="Arial" w:cs="Times New Roman"/>
          <w:sz w:val="28"/>
          <w:szCs w:val="20"/>
          <w:lang w:val="en-GB"/>
        </w:rPr>
        <w:t>3</w:t>
      </w:r>
      <w:r w:rsidRPr="00277C46">
        <w:rPr>
          <w:rFonts w:ascii="Arial" w:eastAsia="DengXian" w:hAnsi="Arial" w:cs="Times New Roman"/>
          <w:sz w:val="28"/>
          <w:szCs w:val="20"/>
          <w:lang w:val="en-GB"/>
        </w:rPr>
        <w:t>.2</w:t>
      </w:r>
      <w:r w:rsidRPr="00277C46">
        <w:rPr>
          <w:rFonts w:ascii="Arial" w:eastAsia="DengXian" w:hAnsi="Arial" w:cs="Times New Roman"/>
          <w:sz w:val="28"/>
          <w:szCs w:val="20"/>
          <w:lang w:val="en-GB"/>
        </w:rPr>
        <w:tab/>
        <w:t>Co-channel inter-sub-band co-site inter-sector interference analysis</w:t>
      </w:r>
    </w:p>
    <w:p w14:paraId="1900FC9F" w14:textId="77777777" w:rsidR="004E2ECD" w:rsidRDefault="004E2ECD" w:rsidP="004E2ECD">
      <w:pPr>
        <w:spacing w:after="180" w:line="240" w:lineRule="auto"/>
        <w:rPr>
          <w:rFonts w:eastAsia="DengXian" w:cs="Times New Roman"/>
          <w:i/>
          <w:color w:val="0000FF"/>
          <w:szCs w:val="20"/>
          <w:lang w:val="en-GB"/>
        </w:rPr>
      </w:pPr>
      <w:r w:rsidRPr="00277C46">
        <w:rPr>
          <w:rFonts w:eastAsia="DengXian" w:cs="Times New Roman"/>
          <w:i/>
          <w:color w:val="0000FF"/>
          <w:szCs w:val="20"/>
          <w:lang w:val="en-GB"/>
        </w:rPr>
        <w:t>Editor's note: This section captures the typical assumption of RF requirements and analysis results.</w:t>
      </w:r>
    </w:p>
    <w:p w14:paraId="55E81124" w14:textId="1CB42BF0" w:rsidR="004E2ECD" w:rsidRDefault="004E2ECD" w:rsidP="004E2ECD">
      <w:pPr>
        <w:pStyle w:val="NormalWeb"/>
        <w:spacing w:before="120" w:beforeAutospacing="0" w:after="180" w:afterAutospacing="0"/>
        <w:rPr>
          <w:rFonts w:ascii="Arial" w:hAnsi="Arial" w:cs="Arial"/>
          <w:color w:val="FF0000"/>
          <w:lang w:val="en-GB"/>
        </w:rPr>
      </w:pPr>
      <w:r>
        <w:rPr>
          <w:rFonts w:ascii="Arial" w:hAnsi="Arial" w:cs="Arial"/>
          <w:color w:val="FF0000"/>
          <w:u w:val="single"/>
          <w:lang w:val="en-GB"/>
        </w:rPr>
        <w:t>9.3.2.1    Summary table for co-channel inter-sub-band co-site inter-sector interference analysis</w:t>
      </w:r>
    </w:p>
    <w:p w14:paraId="42E67775" w14:textId="77777777" w:rsidR="004E2ECD" w:rsidRDefault="004E2ECD" w:rsidP="004E2ECD">
      <w:pPr>
        <w:pStyle w:val="NormalWeb"/>
        <w:spacing w:before="0" w:beforeAutospacing="0" w:after="180" w:afterAutospacing="0"/>
        <w:rPr>
          <w:color w:val="FF0000"/>
          <w:sz w:val="20"/>
          <w:szCs w:val="20"/>
          <w:lang w:val="en-GB"/>
        </w:rPr>
      </w:pPr>
      <w:r>
        <w:rPr>
          <w:i/>
          <w:iCs/>
          <w:color w:val="FF0000"/>
          <w:sz w:val="20"/>
          <w:szCs w:val="20"/>
          <w:u w:val="single"/>
          <w:lang w:val="en-GB"/>
        </w:rPr>
        <w:t xml:space="preserve">Editor's note: This section captures the summary table which is based on co-channel inter-sub-band co-site inter-sector interference analysis framework. </w:t>
      </w:r>
    </w:p>
    <w:p w14:paraId="1E819421" w14:textId="1876A787" w:rsidR="004E2ECD" w:rsidRDefault="004E2ECD" w:rsidP="004E2ECD">
      <w:pPr>
        <w:pStyle w:val="NormalWeb"/>
        <w:spacing w:before="120" w:beforeAutospacing="0" w:after="180" w:afterAutospacing="0"/>
        <w:rPr>
          <w:rFonts w:ascii="Arial" w:hAnsi="Arial" w:cs="Arial"/>
          <w:color w:val="FF0000"/>
          <w:lang w:val="en-GB"/>
        </w:rPr>
      </w:pPr>
      <w:r>
        <w:rPr>
          <w:rFonts w:ascii="Arial" w:hAnsi="Arial" w:cs="Arial"/>
          <w:color w:val="FF0000"/>
          <w:u w:val="single"/>
          <w:lang w:val="en-GB"/>
        </w:rPr>
        <w:t>9.3.2.2    Feasibility study on co-channel inter-sub-band co-site inter-sector interference</w:t>
      </w:r>
    </w:p>
    <w:p w14:paraId="6C1C7A8C" w14:textId="77777777" w:rsidR="004E2ECD" w:rsidRDefault="004E2ECD" w:rsidP="004E2ECD">
      <w:pPr>
        <w:pStyle w:val="NormalWeb"/>
        <w:spacing w:before="0" w:beforeAutospacing="0" w:after="180" w:afterAutospacing="0"/>
        <w:rPr>
          <w:color w:val="FF0000"/>
          <w:sz w:val="20"/>
          <w:szCs w:val="20"/>
          <w:lang w:val="en-GB"/>
        </w:rPr>
      </w:pPr>
      <w:r>
        <w:rPr>
          <w:i/>
          <w:iCs/>
          <w:color w:val="FF0000"/>
          <w:sz w:val="20"/>
          <w:szCs w:val="20"/>
          <w:u w:val="single"/>
          <w:lang w:val="en-GB"/>
        </w:rPr>
        <w:t xml:space="preserve">Editor's note: This section captures the feasibility study on co-channel inter-sub-band co-site inter-sector interference based on individual companies’ analysis. </w:t>
      </w:r>
    </w:p>
    <w:p w14:paraId="1B962E6B" w14:textId="5FF5473D" w:rsidR="004E2ECD" w:rsidRPr="0023076B" w:rsidRDefault="004E2ECD" w:rsidP="004E2ECD">
      <w:pPr>
        <w:spacing w:before="120" w:after="180" w:line="240" w:lineRule="auto"/>
        <w:rPr>
          <w:rFonts w:ascii="Arial" w:eastAsia="Times New Roman" w:hAnsi="Arial" w:cs="Arial"/>
          <w:b/>
          <w:bCs/>
          <w:color w:val="FF0000"/>
          <w:szCs w:val="20"/>
          <w:lang w:val="en-GB"/>
        </w:rPr>
      </w:pPr>
      <w:r>
        <w:rPr>
          <w:rFonts w:ascii="Arial" w:eastAsia="Times New Roman" w:hAnsi="Arial" w:cs="Arial"/>
          <w:color w:val="FF0000"/>
          <w:szCs w:val="20"/>
          <w:u w:val="single"/>
          <w:lang w:val="en-GB"/>
        </w:rPr>
        <w:t>9</w:t>
      </w:r>
      <w:r w:rsidRPr="0023076B">
        <w:rPr>
          <w:rFonts w:ascii="Arial" w:eastAsia="Times New Roman" w:hAnsi="Arial" w:cs="Arial"/>
          <w:color w:val="FF0000"/>
          <w:szCs w:val="20"/>
          <w:u w:val="single"/>
          <w:lang w:val="en-GB"/>
        </w:rPr>
        <w:t>.</w:t>
      </w:r>
      <w:r w:rsidR="008F6941">
        <w:rPr>
          <w:rFonts w:ascii="Arial" w:eastAsia="Times New Roman" w:hAnsi="Arial" w:cs="Arial"/>
          <w:color w:val="FF0000"/>
          <w:szCs w:val="20"/>
          <w:u w:val="single"/>
          <w:lang w:val="en-GB"/>
        </w:rPr>
        <w:t>3</w:t>
      </w:r>
      <w:r w:rsidRPr="0023076B">
        <w:rPr>
          <w:rFonts w:ascii="Arial" w:eastAsia="Times New Roman" w:hAnsi="Arial" w:cs="Arial"/>
          <w:color w:val="FF0000"/>
          <w:szCs w:val="20"/>
          <w:u w:val="single"/>
          <w:lang w:val="en-GB"/>
        </w:rPr>
        <w:t>.</w:t>
      </w:r>
      <w:r>
        <w:rPr>
          <w:rFonts w:ascii="Arial" w:eastAsia="Times New Roman" w:hAnsi="Arial" w:cs="Arial"/>
          <w:color w:val="FF0000"/>
          <w:szCs w:val="20"/>
          <w:u w:val="single"/>
          <w:lang w:val="en-GB"/>
        </w:rPr>
        <w:t>2</w:t>
      </w:r>
      <w:r w:rsidRPr="0023076B">
        <w:rPr>
          <w:rFonts w:ascii="Arial" w:eastAsia="Times New Roman" w:hAnsi="Arial" w:cs="Arial"/>
          <w:color w:val="FF0000"/>
          <w:szCs w:val="20"/>
          <w:u w:val="single"/>
          <w:lang w:val="en-GB"/>
        </w:rPr>
        <w:t>.2.</w:t>
      </w:r>
      <w:r>
        <w:rPr>
          <w:rFonts w:ascii="Arial" w:eastAsia="Times New Roman" w:hAnsi="Arial" w:cs="Arial"/>
          <w:color w:val="FF0000"/>
          <w:szCs w:val="20"/>
          <w:u w:val="single"/>
          <w:lang w:val="en-GB"/>
        </w:rPr>
        <w:t>X</w:t>
      </w:r>
      <w:r w:rsidRPr="0023076B">
        <w:rPr>
          <w:rFonts w:ascii="Arial" w:eastAsia="Times New Roman" w:hAnsi="Arial" w:cs="Arial"/>
          <w:color w:val="FF0000"/>
          <w:szCs w:val="20"/>
          <w:u w:val="single"/>
          <w:lang w:val="en-GB"/>
        </w:rPr>
        <w:t xml:space="preserve">    </w:t>
      </w:r>
      <w:r>
        <w:rPr>
          <w:rFonts w:ascii="Arial" w:eastAsia="Times New Roman" w:hAnsi="Arial" w:cs="Arial"/>
          <w:color w:val="FF0000"/>
          <w:szCs w:val="20"/>
          <w:u w:val="single"/>
          <w:lang w:val="en-GB"/>
        </w:rPr>
        <w:t>Nokia, Nokia Shanghai Bell</w:t>
      </w:r>
    </w:p>
    <w:p w14:paraId="6B7F8587" w14:textId="77777777" w:rsidR="004E2ECD" w:rsidRDefault="004E2ECD" w:rsidP="004E2ECD">
      <w:pPr>
        <w:pStyle w:val="NormalWeb"/>
        <w:spacing w:before="0" w:beforeAutospacing="0" w:after="180" w:afterAutospacing="0"/>
        <w:rPr>
          <w:i/>
          <w:iCs/>
          <w:color w:val="FF0000"/>
          <w:sz w:val="20"/>
          <w:szCs w:val="20"/>
          <w:u w:val="single"/>
          <w:lang w:val="en-GB"/>
        </w:rPr>
      </w:pPr>
      <w:r>
        <w:rPr>
          <w:i/>
          <w:iCs/>
          <w:color w:val="FF0000"/>
          <w:sz w:val="20"/>
          <w:szCs w:val="20"/>
          <w:u w:val="single"/>
          <w:lang w:val="en-GB"/>
        </w:rPr>
        <w:t xml:space="preserve">Editor's note: Individual company may provide the analysis assumption/configuration used for the corresponding analysis summarized in 10.2.2.1. Additionally, the views on the preference/views on component technology and corresponding trade-off can be provided and analysed.  </w:t>
      </w:r>
    </w:p>
    <w:p w14:paraId="79E98C5B" w14:textId="3D72346D" w:rsidR="00145903" w:rsidRDefault="00953C8B" w:rsidP="009324B0">
      <w:pPr>
        <w:ind w:right="-22"/>
        <w:rPr>
          <w:rFonts w:ascii="Arial" w:hAnsi="Arial" w:cs="Arial"/>
          <w:szCs w:val="20"/>
        </w:rPr>
      </w:pPr>
      <w:r>
        <w:rPr>
          <w:lang w:val="en-GB"/>
        </w:rPr>
        <w:t xml:space="preserve">Medium range base stations </w:t>
      </w:r>
      <w:r w:rsidR="0048027D">
        <w:rPr>
          <w:lang w:val="en-GB"/>
        </w:rPr>
        <w:t>are commonly deployed with o</w:t>
      </w:r>
      <w:r w:rsidR="0048027D" w:rsidRPr="0048027D">
        <w:rPr>
          <w:lang w:val="en-GB"/>
        </w:rPr>
        <w:t>mni</w:t>
      </w:r>
      <w:r w:rsidR="0048027D">
        <w:rPr>
          <w:lang w:val="en-GB"/>
        </w:rPr>
        <w:t>directional</w:t>
      </w:r>
      <w:r w:rsidR="0048027D" w:rsidRPr="0048027D">
        <w:rPr>
          <w:lang w:val="en-GB"/>
        </w:rPr>
        <w:t xml:space="preserve"> antennas, but some deployments use directional antennas also</w:t>
      </w:r>
      <w:r w:rsidR="009324B0">
        <w:rPr>
          <w:lang w:val="en-GB"/>
        </w:rPr>
        <w:t xml:space="preserve"> with the target to </w:t>
      </w:r>
      <w:r w:rsidR="0048027D" w:rsidRPr="0048027D">
        <w:rPr>
          <w:lang w:val="en-GB"/>
        </w:rPr>
        <w:t xml:space="preserve">boost coverage or capacity. </w:t>
      </w:r>
      <w:r w:rsidR="009324B0">
        <w:rPr>
          <w:lang w:val="en-GB"/>
        </w:rPr>
        <w:t xml:space="preserve">In case of </w:t>
      </w:r>
      <w:r w:rsidR="0048027D" w:rsidRPr="0048027D">
        <w:rPr>
          <w:lang w:val="en-GB"/>
        </w:rPr>
        <w:t xml:space="preserve">3-sector site </w:t>
      </w:r>
      <w:r w:rsidR="009324B0">
        <w:rPr>
          <w:lang w:val="en-GB"/>
        </w:rPr>
        <w:t>deployment w</w:t>
      </w:r>
      <w:r w:rsidR="0048027D" w:rsidRPr="0048027D">
        <w:rPr>
          <w:lang w:val="en-GB"/>
        </w:rPr>
        <w:t>ith directional antennas</w:t>
      </w:r>
      <w:r w:rsidR="009324B0">
        <w:rPr>
          <w:lang w:val="en-GB"/>
        </w:rPr>
        <w:t xml:space="preserve">, the techniques described in Section </w:t>
      </w:r>
      <w:r w:rsidR="009324B0" w:rsidRPr="009324B0">
        <w:rPr>
          <w:lang w:val="en-GB"/>
        </w:rPr>
        <w:t xml:space="preserve">9.2.2.2.X </w:t>
      </w:r>
      <w:r w:rsidR="009324B0">
        <w:rPr>
          <w:lang w:val="en-GB"/>
        </w:rPr>
        <w:t xml:space="preserve">apply here as well, although it is important to note that it may be </w:t>
      </w:r>
      <w:r w:rsidR="009324B0" w:rsidRPr="009324B0">
        <w:rPr>
          <w:lang w:val="en-GB"/>
        </w:rPr>
        <w:t>more difficult to add large horizontal separation between sectors if the site footprint is small.</w:t>
      </w:r>
    </w:p>
    <w:p w14:paraId="03137429" w14:textId="77777777" w:rsidR="00145903" w:rsidRDefault="00145903" w:rsidP="00A87E7A">
      <w:pPr>
        <w:ind w:right="-22"/>
      </w:pPr>
    </w:p>
    <w:p w14:paraId="09D987E3" w14:textId="6443F82A" w:rsidR="005A6A09" w:rsidRPr="000469AB" w:rsidRDefault="005A6A09" w:rsidP="005A6A09">
      <w:pPr>
        <w:rPr>
          <w:color w:val="FF0000"/>
          <w:sz w:val="32"/>
          <w:szCs w:val="36"/>
        </w:rPr>
      </w:pPr>
      <w:r w:rsidRPr="000469AB">
        <w:rPr>
          <w:color w:val="FF0000"/>
          <w:sz w:val="32"/>
          <w:szCs w:val="36"/>
        </w:rPr>
        <w:t>&lt;</w:t>
      </w:r>
      <w:r>
        <w:rPr>
          <w:color w:val="FF0000"/>
          <w:sz w:val="32"/>
          <w:szCs w:val="36"/>
        </w:rPr>
        <w:t xml:space="preserve">End </w:t>
      </w:r>
      <w:r w:rsidRPr="000469AB">
        <w:rPr>
          <w:color w:val="FF0000"/>
          <w:sz w:val="32"/>
          <w:szCs w:val="36"/>
        </w:rPr>
        <w:t>of TP&gt;</w:t>
      </w:r>
    </w:p>
    <w:p w14:paraId="3A147475" w14:textId="77777777" w:rsidR="005A6A09" w:rsidRPr="00145903" w:rsidRDefault="005A6A09" w:rsidP="00A87E7A">
      <w:pPr>
        <w:ind w:right="-22"/>
      </w:pPr>
    </w:p>
    <w:sectPr w:rsidR="005A6A09" w:rsidRPr="0014590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A1B90" w14:textId="77777777" w:rsidR="006103D2" w:rsidRDefault="006103D2" w:rsidP="00001C9B">
      <w:pPr>
        <w:spacing w:after="0" w:line="240" w:lineRule="auto"/>
      </w:pPr>
      <w:r>
        <w:separator/>
      </w:r>
    </w:p>
  </w:endnote>
  <w:endnote w:type="continuationSeparator" w:id="0">
    <w:p w14:paraId="4AB3CBC9" w14:textId="77777777" w:rsidR="006103D2" w:rsidRDefault="006103D2" w:rsidP="00001C9B">
      <w:pPr>
        <w:spacing w:after="0" w:line="240" w:lineRule="auto"/>
      </w:pPr>
      <w:r>
        <w:continuationSeparator/>
      </w:r>
    </w:p>
  </w:endnote>
  <w:endnote w:type="continuationNotice" w:id="1">
    <w:p w14:paraId="34277EA5" w14:textId="77777777" w:rsidR="006103D2" w:rsidRDefault="00610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TIXSizeOneSym">
    <w:altName w:val="Cambria"/>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TIXGeneral-Regular">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F6560" w14:textId="77777777" w:rsidR="006103D2" w:rsidRDefault="006103D2" w:rsidP="00001C9B">
      <w:pPr>
        <w:spacing w:after="0" w:line="240" w:lineRule="auto"/>
      </w:pPr>
      <w:r>
        <w:separator/>
      </w:r>
    </w:p>
  </w:footnote>
  <w:footnote w:type="continuationSeparator" w:id="0">
    <w:p w14:paraId="6485D8E4" w14:textId="77777777" w:rsidR="006103D2" w:rsidRDefault="006103D2" w:rsidP="00001C9B">
      <w:pPr>
        <w:spacing w:after="0" w:line="240" w:lineRule="auto"/>
      </w:pPr>
      <w:r>
        <w:continuationSeparator/>
      </w:r>
    </w:p>
  </w:footnote>
  <w:footnote w:type="continuationNotice" w:id="1">
    <w:p w14:paraId="5DA343CC" w14:textId="77777777" w:rsidR="006103D2" w:rsidRDefault="006103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11E54"/>
    <w:multiLevelType w:val="multilevel"/>
    <w:tmpl w:val="55983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4"/>
  </w:num>
  <w:num w:numId="2" w16cid:durableId="1469392472">
    <w:abstractNumId w:val="22"/>
  </w:num>
  <w:num w:numId="3" w16cid:durableId="1792749823">
    <w:abstractNumId w:val="44"/>
  </w:num>
  <w:num w:numId="4" w16cid:durableId="517735681">
    <w:abstractNumId w:val="19"/>
  </w:num>
  <w:num w:numId="5" w16cid:durableId="1142041724">
    <w:abstractNumId w:val="53"/>
  </w:num>
  <w:num w:numId="6" w16cid:durableId="80681869">
    <w:abstractNumId w:val="41"/>
  </w:num>
  <w:num w:numId="7" w16cid:durableId="1566528953">
    <w:abstractNumId w:val="43"/>
  </w:num>
  <w:num w:numId="8" w16cid:durableId="809788981">
    <w:abstractNumId w:val="43"/>
    <w:lvlOverride w:ilvl="0">
      <w:startOverride w:val="1"/>
    </w:lvlOverride>
  </w:num>
  <w:num w:numId="9" w16cid:durableId="1398822153">
    <w:abstractNumId w:val="43"/>
    <w:lvlOverride w:ilvl="0">
      <w:startOverride w:val="1"/>
    </w:lvlOverride>
  </w:num>
  <w:num w:numId="10" w16cid:durableId="1825466284">
    <w:abstractNumId w:val="43"/>
    <w:lvlOverride w:ilvl="0">
      <w:startOverride w:val="1"/>
    </w:lvlOverride>
  </w:num>
  <w:num w:numId="11" w16cid:durableId="1446922321">
    <w:abstractNumId w:val="41"/>
    <w:lvlOverride w:ilvl="0">
      <w:startOverride w:val="1"/>
    </w:lvlOverride>
  </w:num>
  <w:num w:numId="12" w16cid:durableId="122584543">
    <w:abstractNumId w:val="43"/>
    <w:lvlOverride w:ilvl="0">
      <w:startOverride w:val="1"/>
    </w:lvlOverride>
  </w:num>
  <w:num w:numId="13" w16cid:durableId="818807267">
    <w:abstractNumId w:val="41"/>
    <w:lvlOverride w:ilvl="0">
      <w:startOverride w:val="1"/>
    </w:lvlOverride>
  </w:num>
  <w:num w:numId="14" w16cid:durableId="883829348">
    <w:abstractNumId w:val="43"/>
    <w:lvlOverride w:ilvl="0">
      <w:startOverride w:val="1"/>
    </w:lvlOverride>
  </w:num>
  <w:num w:numId="15" w16cid:durableId="438372887">
    <w:abstractNumId w:val="59"/>
  </w:num>
  <w:num w:numId="16" w16cid:durableId="516113510">
    <w:abstractNumId w:val="13"/>
  </w:num>
  <w:num w:numId="17" w16cid:durableId="1456096507">
    <w:abstractNumId w:val="51"/>
  </w:num>
  <w:num w:numId="18" w16cid:durableId="1397970374">
    <w:abstractNumId w:val="5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38"/>
  </w:num>
  <w:num w:numId="21" w16cid:durableId="1659071369">
    <w:abstractNumId w:val="46"/>
  </w:num>
  <w:num w:numId="22" w16cid:durableId="1938362445">
    <w:abstractNumId w:val="41"/>
    <w:lvlOverride w:ilvl="0">
      <w:startOverride w:val="1"/>
    </w:lvlOverride>
  </w:num>
  <w:num w:numId="23" w16cid:durableId="913515990">
    <w:abstractNumId w:val="43"/>
    <w:lvlOverride w:ilvl="0">
      <w:startOverride w:val="1"/>
    </w:lvlOverride>
  </w:num>
  <w:num w:numId="24" w16cid:durableId="978418003">
    <w:abstractNumId w:val="10"/>
  </w:num>
  <w:num w:numId="25" w16cid:durableId="143009612">
    <w:abstractNumId w:val="2"/>
  </w:num>
  <w:num w:numId="26" w16cid:durableId="212620654">
    <w:abstractNumId w:val="2"/>
    <w:lvlOverride w:ilvl="0">
      <w:startOverride w:val="1"/>
    </w:lvlOverride>
  </w:num>
  <w:num w:numId="27" w16cid:durableId="825166832">
    <w:abstractNumId w:val="3"/>
  </w:num>
  <w:num w:numId="28" w16cid:durableId="690184003">
    <w:abstractNumId w:val="16"/>
  </w:num>
  <w:num w:numId="29" w16cid:durableId="1715109035">
    <w:abstractNumId w:val="23"/>
  </w:num>
  <w:num w:numId="30" w16cid:durableId="2032367245">
    <w:abstractNumId w:val="48"/>
  </w:num>
  <w:num w:numId="31" w16cid:durableId="832255644">
    <w:abstractNumId w:val="17"/>
  </w:num>
  <w:num w:numId="32" w16cid:durableId="155804775">
    <w:abstractNumId w:val="52"/>
  </w:num>
  <w:num w:numId="33" w16cid:durableId="136840644">
    <w:abstractNumId w:val="61"/>
  </w:num>
  <w:num w:numId="34" w16cid:durableId="1569879282">
    <w:abstractNumId w:val="31"/>
  </w:num>
  <w:num w:numId="35" w16cid:durableId="1267732981">
    <w:abstractNumId w:val="33"/>
  </w:num>
  <w:num w:numId="36" w16cid:durableId="475489492">
    <w:abstractNumId w:val="8"/>
  </w:num>
  <w:num w:numId="37" w16cid:durableId="1544976962">
    <w:abstractNumId w:val="6"/>
  </w:num>
  <w:num w:numId="38" w16cid:durableId="435566143">
    <w:abstractNumId w:val="63"/>
  </w:num>
  <w:num w:numId="39" w16cid:durableId="884099258">
    <w:abstractNumId w:val="42"/>
  </w:num>
  <w:num w:numId="40" w16cid:durableId="1346905052">
    <w:abstractNumId w:val="49"/>
  </w:num>
  <w:num w:numId="41" w16cid:durableId="1951859442">
    <w:abstractNumId w:val="56"/>
  </w:num>
  <w:num w:numId="42" w16cid:durableId="640963632">
    <w:abstractNumId w:val="40"/>
  </w:num>
  <w:num w:numId="43" w16cid:durableId="1841962150">
    <w:abstractNumId w:val="55"/>
  </w:num>
  <w:num w:numId="44" w16cid:durableId="1118837942">
    <w:abstractNumId w:val="11"/>
  </w:num>
  <w:num w:numId="45" w16cid:durableId="887913364">
    <w:abstractNumId w:val="36"/>
  </w:num>
  <w:num w:numId="46" w16cid:durableId="842823215">
    <w:abstractNumId w:val="21"/>
  </w:num>
  <w:num w:numId="47" w16cid:durableId="1062483919">
    <w:abstractNumId w:val="34"/>
  </w:num>
  <w:num w:numId="48" w16cid:durableId="758251680">
    <w:abstractNumId w:val="32"/>
  </w:num>
  <w:num w:numId="49" w16cid:durableId="913203683">
    <w:abstractNumId w:val="30"/>
  </w:num>
  <w:num w:numId="50" w16cid:durableId="93748383">
    <w:abstractNumId w:val="60"/>
  </w:num>
  <w:num w:numId="51" w16cid:durableId="559558340">
    <w:abstractNumId w:val="0"/>
  </w:num>
  <w:num w:numId="52" w16cid:durableId="1467695421">
    <w:abstractNumId w:val="14"/>
  </w:num>
  <w:num w:numId="53" w16cid:durableId="210727530">
    <w:abstractNumId w:val="35"/>
  </w:num>
  <w:num w:numId="54" w16cid:durableId="548961487">
    <w:abstractNumId w:val="9"/>
  </w:num>
  <w:num w:numId="55" w16cid:durableId="1957130724">
    <w:abstractNumId w:val="58"/>
  </w:num>
  <w:num w:numId="56" w16cid:durableId="1987582297">
    <w:abstractNumId w:val="1"/>
  </w:num>
  <w:num w:numId="57" w16cid:durableId="376397668">
    <w:abstractNumId w:val="15"/>
  </w:num>
  <w:num w:numId="58" w16cid:durableId="1007367471">
    <w:abstractNumId w:val="12"/>
  </w:num>
  <w:num w:numId="59" w16cid:durableId="180750075">
    <w:abstractNumId w:val="50"/>
  </w:num>
  <w:num w:numId="60" w16cid:durableId="1927421347">
    <w:abstractNumId w:val="5"/>
  </w:num>
  <w:num w:numId="61" w16cid:durableId="584849139">
    <w:abstractNumId w:val="20"/>
  </w:num>
  <w:num w:numId="62" w16cid:durableId="597258036">
    <w:abstractNumId w:val="24"/>
  </w:num>
  <w:num w:numId="63" w16cid:durableId="2097707574">
    <w:abstractNumId w:val="25"/>
  </w:num>
  <w:num w:numId="64" w16cid:durableId="891040644">
    <w:abstractNumId w:val="37"/>
  </w:num>
  <w:num w:numId="65" w16cid:durableId="510880239">
    <w:abstractNumId w:val="18"/>
  </w:num>
  <w:num w:numId="66" w16cid:durableId="1194881033">
    <w:abstractNumId w:val="51"/>
  </w:num>
  <w:num w:numId="67" w16cid:durableId="1091393956">
    <w:abstractNumId w:val="51"/>
  </w:num>
  <w:num w:numId="68" w16cid:durableId="292249903">
    <w:abstractNumId w:val="51"/>
  </w:num>
  <w:num w:numId="69" w16cid:durableId="685979904">
    <w:abstractNumId w:val="26"/>
  </w:num>
  <w:num w:numId="70" w16cid:durableId="976759209">
    <w:abstractNumId w:val="7"/>
  </w:num>
  <w:num w:numId="71" w16cid:durableId="588586744">
    <w:abstractNumId w:val="39"/>
  </w:num>
  <w:num w:numId="72" w16cid:durableId="1308239630">
    <w:abstractNumId w:val="27"/>
  </w:num>
  <w:num w:numId="73" w16cid:durableId="2027367752">
    <w:abstractNumId w:val="29"/>
  </w:num>
  <w:num w:numId="74" w16cid:durableId="1417749336">
    <w:abstractNumId w:val="45"/>
  </w:num>
  <w:num w:numId="75" w16cid:durableId="1869445379">
    <w:abstractNumId w:val="47"/>
  </w:num>
  <w:num w:numId="76" w16cid:durableId="1342581391">
    <w:abstractNumId w:val="57"/>
  </w:num>
  <w:num w:numId="77" w16cid:durableId="2084522805">
    <w:abstractNumId w:val="28"/>
  </w:num>
  <w:num w:numId="78" w16cid:durableId="1152526000">
    <w:abstractNumId w:val="62"/>
  </w:num>
  <w:num w:numId="79" w16cid:durableId="1620338767">
    <w:abstractNumId w:val="5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C9B"/>
    <w:rsid w:val="000040DC"/>
    <w:rsid w:val="000072E5"/>
    <w:rsid w:val="00011784"/>
    <w:rsid w:val="000151EF"/>
    <w:rsid w:val="000239F5"/>
    <w:rsid w:val="00030D11"/>
    <w:rsid w:val="0003338F"/>
    <w:rsid w:val="00037FD0"/>
    <w:rsid w:val="00040A9C"/>
    <w:rsid w:val="00042307"/>
    <w:rsid w:val="000441B9"/>
    <w:rsid w:val="000469AB"/>
    <w:rsid w:val="00053717"/>
    <w:rsid w:val="00063510"/>
    <w:rsid w:val="00070DC6"/>
    <w:rsid w:val="00072C34"/>
    <w:rsid w:val="0008612A"/>
    <w:rsid w:val="00090E18"/>
    <w:rsid w:val="0009122B"/>
    <w:rsid w:val="000A10BC"/>
    <w:rsid w:val="000A5B76"/>
    <w:rsid w:val="000B0056"/>
    <w:rsid w:val="000B1013"/>
    <w:rsid w:val="000B1411"/>
    <w:rsid w:val="000B5994"/>
    <w:rsid w:val="000C1E57"/>
    <w:rsid w:val="000C231F"/>
    <w:rsid w:val="000C30FC"/>
    <w:rsid w:val="000C3C7B"/>
    <w:rsid w:val="000C3E44"/>
    <w:rsid w:val="000D0F93"/>
    <w:rsid w:val="000F1189"/>
    <w:rsid w:val="000F3312"/>
    <w:rsid w:val="001020C5"/>
    <w:rsid w:val="00102D29"/>
    <w:rsid w:val="00106416"/>
    <w:rsid w:val="00110481"/>
    <w:rsid w:val="001127C9"/>
    <w:rsid w:val="00114498"/>
    <w:rsid w:val="00114AB4"/>
    <w:rsid w:val="001152B3"/>
    <w:rsid w:val="001159B1"/>
    <w:rsid w:val="00115B88"/>
    <w:rsid w:val="00116939"/>
    <w:rsid w:val="00121803"/>
    <w:rsid w:val="00121A6A"/>
    <w:rsid w:val="00121A80"/>
    <w:rsid w:val="00125CB1"/>
    <w:rsid w:val="00132F6A"/>
    <w:rsid w:val="00133913"/>
    <w:rsid w:val="001368D7"/>
    <w:rsid w:val="00140221"/>
    <w:rsid w:val="0014446B"/>
    <w:rsid w:val="00145903"/>
    <w:rsid w:val="00155E8C"/>
    <w:rsid w:val="001642FC"/>
    <w:rsid w:val="0016496B"/>
    <w:rsid w:val="001743E2"/>
    <w:rsid w:val="001745F8"/>
    <w:rsid w:val="00175F61"/>
    <w:rsid w:val="0017728A"/>
    <w:rsid w:val="001825BC"/>
    <w:rsid w:val="001838CF"/>
    <w:rsid w:val="001852EA"/>
    <w:rsid w:val="001868EE"/>
    <w:rsid w:val="00197A8C"/>
    <w:rsid w:val="001A2E68"/>
    <w:rsid w:val="001A399D"/>
    <w:rsid w:val="001A3BA4"/>
    <w:rsid w:val="001A6D1F"/>
    <w:rsid w:val="001B7AC2"/>
    <w:rsid w:val="001D51CE"/>
    <w:rsid w:val="001E30F6"/>
    <w:rsid w:val="001F207C"/>
    <w:rsid w:val="0020333E"/>
    <w:rsid w:val="00205DBA"/>
    <w:rsid w:val="002116EE"/>
    <w:rsid w:val="00217EE5"/>
    <w:rsid w:val="0023076B"/>
    <w:rsid w:val="0023510E"/>
    <w:rsid w:val="00235F5C"/>
    <w:rsid w:val="00236ADC"/>
    <w:rsid w:val="002432B9"/>
    <w:rsid w:val="00246D3C"/>
    <w:rsid w:val="002519E0"/>
    <w:rsid w:val="002534C2"/>
    <w:rsid w:val="0025604B"/>
    <w:rsid w:val="002577F9"/>
    <w:rsid w:val="00257FA3"/>
    <w:rsid w:val="00261D6F"/>
    <w:rsid w:val="00264C4E"/>
    <w:rsid w:val="00265296"/>
    <w:rsid w:val="00277309"/>
    <w:rsid w:val="00277B56"/>
    <w:rsid w:val="00277C46"/>
    <w:rsid w:val="0028525B"/>
    <w:rsid w:val="0028695F"/>
    <w:rsid w:val="0029247B"/>
    <w:rsid w:val="00295865"/>
    <w:rsid w:val="00296D7F"/>
    <w:rsid w:val="002A0343"/>
    <w:rsid w:val="002A19F5"/>
    <w:rsid w:val="002A7CEA"/>
    <w:rsid w:val="002B4922"/>
    <w:rsid w:val="002C22C3"/>
    <w:rsid w:val="002C2D19"/>
    <w:rsid w:val="002D0A64"/>
    <w:rsid w:val="002D10FA"/>
    <w:rsid w:val="002D1E78"/>
    <w:rsid w:val="002D2CAD"/>
    <w:rsid w:val="002D4C55"/>
    <w:rsid w:val="002E6DED"/>
    <w:rsid w:val="002F3449"/>
    <w:rsid w:val="00300956"/>
    <w:rsid w:val="00300B8B"/>
    <w:rsid w:val="00310E27"/>
    <w:rsid w:val="003128CD"/>
    <w:rsid w:val="00313D7B"/>
    <w:rsid w:val="00317187"/>
    <w:rsid w:val="0032499A"/>
    <w:rsid w:val="00326F78"/>
    <w:rsid w:val="00332E22"/>
    <w:rsid w:val="003341F7"/>
    <w:rsid w:val="00334FE0"/>
    <w:rsid w:val="00335398"/>
    <w:rsid w:val="00347FEC"/>
    <w:rsid w:val="003509DF"/>
    <w:rsid w:val="00356033"/>
    <w:rsid w:val="00356F45"/>
    <w:rsid w:val="0036071C"/>
    <w:rsid w:val="0036150E"/>
    <w:rsid w:val="003636DE"/>
    <w:rsid w:val="00366B74"/>
    <w:rsid w:val="0037341D"/>
    <w:rsid w:val="00377BF0"/>
    <w:rsid w:val="00385EC5"/>
    <w:rsid w:val="00393893"/>
    <w:rsid w:val="003949CB"/>
    <w:rsid w:val="0039583E"/>
    <w:rsid w:val="00396107"/>
    <w:rsid w:val="003A0DDD"/>
    <w:rsid w:val="003A3F6F"/>
    <w:rsid w:val="003A70CD"/>
    <w:rsid w:val="003A710A"/>
    <w:rsid w:val="003B265B"/>
    <w:rsid w:val="003B287C"/>
    <w:rsid w:val="003B659E"/>
    <w:rsid w:val="003C275E"/>
    <w:rsid w:val="003C4FDE"/>
    <w:rsid w:val="003C50B0"/>
    <w:rsid w:val="003C7181"/>
    <w:rsid w:val="003E489C"/>
    <w:rsid w:val="003E58DF"/>
    <w:rsid w:val="00402A41"/>
    <w:rsid w:val="00404C4C"/>
    <w:rsid w:val="0041423F"/>
    <w:rsid w:val="00414F81"/>
    <w:rsid w:val="00423C1B"/>
    <w:rsid w:val="00425ED3"/>
    <w:rsid w:val="00427550"/>
    <w:rsid w:val="00436152"/>
    <w:rsid w:val="00436A0F"/>
    <w:rsid w:val="00437150"/>
    <w:rsid w:val="0043750A"/>
    <w:rsid w:val="00447577"/>
    <w:rsid w:val="004553A9"/>
    <w:rsid w:val="00455710"/>
    <w:rsid w:val="00460959"/>
    <w:rsid w:val="00460A16"/>
    <w:rsid w:val="00465CD8"/>
    <w:rsid w:val="00470764"/>
    <w:rsid w:val="004732E9"/>
    <w:rsid w:val="004735F2"/>
    <w:rsid w:val="0047366F"/>
    <w:rsid w:val="004773F4"/>
    <w:rsid w:val="0048027D"/>
    <w:rsid w:val="00482E27"/>
    <w:rsid w:val="00483B24"/>
    <w:rsid w:val="004854BB"/>
    <w:rsid w:val="0048556E"/>
    <w:rsid w:val="00486859"/>
    <w:rsid w:val="00494493"/>
    <w:rsid w:val="004961F4"/>
    <w:rsid w:val="0049630D"/>
    <w:rsid w:val="00496606"/>
    <w:rsid w:val="004A0CC9"/>
    <w:rsid w:val="004A4891"/>
    <w:rsid w:val="004A6500"/>
    <w:rsid w:val="004B392E"/>
    <w:rsid w:val="004B5EB3"/>
    <w:rsid w:val="004D04BC"/>
    <w:rsid w:val="004D11C5"/>
    <w:rsid w:val="004D3172"/>
    <w:rsid w:val="004D5D4C"/>
    <w:rsid w:val="004E2ECD"/>
    <w:rsid w:val="004E5E66"/>
    <w:rsid w:val="004E7ADB"/>
    <w:rsid w:val="00500082"/>
    <w:rsid w:val="00503B4D"/>
    <w:rsid w:val="00504EE9"/>
    <w:rsid w:val="00511E78"/>
    <w:rsid w:val="00514308"/>
    <w:rsid w:val="00521576"/>
    <w:rsid w:val="005250E6"/>
    <w:rsid w:val="00525FEA"/>
    <w:rsid w:val="00534E2F"/>
    <w:rsid w:val="00536636"/>
    <w:rsid w:val="00536709"/>
    <w:rsid w:val="00542D23"/>
    <w:rsid w:val="0054442C"/>
    <w:rsid w:val="005452CB"/>
    <w:rsid w:val="00550285"/>
    <w:rsid w:val="0055700A"/>
    <w:rsid w:val="00560901"/>
    <w:rsid w:val="00562492"/>
    <w:rsid w:val="00570997"/>
    <w:rsid w:val="00572A20"/>
    <w:rsid w:val="00577533"/>
    <w:rsid w:val="0057787C"/>
    <w:rsid w:val="00577FAD"/>
    <w:rsid w:val="005836F8"/>
    <w:rsid w:val="005918FA"/>
    <w:rsid w:val="00592A86"/>
    <w:rsid w:val="005A0FD8"/>
    <w:rsid w:val="005A3928"/>
    <w:rsid w:val="005A6A09"/>
    <w:rsid w:val="005B054F"/>
    <w:rsid w:val="005B2BD3"/>
    <w:rsid w:val="005B43B5"/>
    <w:rsid w:val="005B4801"/>
    <w:rsid w:val="005C23A4"/>
    <w:rsid w:val="005D1CDF"/>
    <w:rsid w:val="005D2BB7"/>
    <w:rsid w:val="005E23DE"/>
    <w:rsid w:val="005E61A8"/>
    <w:rsid w:val="005E6BEF"/>
    <w:rsid w:val="005F5EE3"/>
    <w:rsid w:val="005F6419"/>
    <w:rsid w:val="0060543D"/>
    <w:rsid w:val="006103D2"/>
    <w:rsid w:val="006104DD"/>
    <w:rsid w:val="006130B5"/>
    <w:rsid w:val="00614B65"/>
    <w:rsid w:val="00617400"/>
    <w:rsid w:val="006302A5"/>
    <w:rsid w:val="00632D29"/>
    <w:rsid w:val="0063580A"/>
    <w:rsid w:val="00664950"/>
    <w:rsid w:val="006667C6"/>
    <w:rsid w:val="00674013"/>
    <w:rsid w:val="00681654"/>
    <w:rsid w:val="00683220"/>
    <w:rsid w:val="006848E3"/>
    <w:rsid w:val="00684CAA"/>
    <w:rsid w:val="00687FA0"/>
    <w:rsid w:val="00694C8A"/>
    <w:rsid w:val="006A3C11"/>
    <w:rsid w:val="006A4A38"/>
    <w:rsid w:val="006A582D"/>
    <w:rsid w:val="006B0B5F"/>
    <w:rsid w:val="006B5C76"/>
    <w:rsid w:val="006B7010"/>
    <w:rsid w:val="006C0AD2"/>
    <w:rsid w:val="006C3095"/>
    <w:rsid w:val="006D19DF"/>
    <w:rsid w:val="006D7DA7"/>
    <w:rsid w:val="006E1151"/>
    <w:rsid w:val="006E2158"/>
    <w:rsid w:val="006E2A2A"/>
    <w:rsid w:val="006E6311"/>
    <w:rsid w:val="006F5C0F"/>
    <w:rsid w:val="00710A42"/>
    <w:rsid w:val="00711B13"/>
    <w:rsid w:val="00712551"/>
    <w:rsid w:val="007145FF"/>
    <w:rsid w:val="007153BF"/>
    <w:rsid w:val="00715B2A"/>
    <w:rsid w:val="00722D53"/>
    <w:rsid w:val="00726681"/>
    <w:rsid w:val="00735B34"/>
    <w:rsid w:val="00741CED"/>
    <w:rsid w:val="007450F1"/>
    <w:rsid w:val="007455CD"/>
    <w:rsid w:val="00750497"/>
    <w:rsid w:val="00751515"/>
    <w:rsid w:val="007626B7"/>
    <w:rsid w:val="00767B9E"/>
    <w:rsid w:val="00772E01"/>
    <w:rsid w:val="00774AF5"/>
    <w:rsid w:val="0078212B"/>
    <w:rsid w:val="00783F9B"/>
    <w:rsid w:val="00784DF6"/>
    <w:rsid w:val="00785232"/>
    <w:rsid w:val="00785CF8"/>
    <w:rsid w:val="0078689D"/>
    <w:rsid w:val="007A1D68"/>
    <w:rsid w:val="007A6CE8"/>
    <w:rsid w:val="007B038F"/>
    <w:rsid w:val="007B186C"/>
    <w:rsid w:val="007B1AEA"/>
    <w:rsid w:val="007B4F1E"/>
    <w:rsid w:val="007C1696"/>
    <w:rsid w:val="007C3ED0"/>
    <w:rsid w:val="007C5971"/>
    <w:rsid w:val="007E0903"/>
    <w:rsid w:val="007E7207"/>
    <w:rsid w:val="007F0CEC"/>
    <w:rsid w:val="007F54B9"/>
    <w:rsid w:val="00805473"/>
    <w:rsid w:val="008057A7"/>
    <w:rsid w:val="00806A76"/>
    <w:rsid w:val="00811C9D"/>
    <w:rsid w:val="00816C80"/>
    <w:rsid w:val="00816EB1"/>
    <w:rsid w:val="00823715"/>
    <w:rsid w:val="00826E3D"/>
    <w:rsid w:val="0082779A"/>
    <w:rsid w:val="00836566"/>
    <w:rsid w:val="0083725F"/>
    <w:rsid w:val="00840E43"/>
    <w:rsid w:val="00841BCD"/>
    <w:rsid w:val="00847264"/>
    <w:rsid w:val="00847C58"/>
    <w:rsid w:val="00850B7C"/>
    <w:rsid w:val="00851A8E"/>
    <w:rsid w:val="00852325"/>
    <w:rsid w:val="0085365B"/>
    <w:rsid w:val="00853D6B"/>
    <w:rsid w:val="00854FC1"/>
    <w:rsid w:val="00870DE3"/>
    <w:rsid w:val="008826C1"/>
    <w:rsid w:val="008827BC"/>
    <w:rsid w:val="00883DFD"/>
    <w:rsid w:val="00883FA2"/>
    <w:rsid w:val="00890D51"/>
    <w:rsid w:val="0089771B"/>
    <w:rsid w:val="008A084D"/>
    <w:rsid w:val="008A1BF7"/>
    <w:rsid w:val="008A371F"/>
    <w:rsid w:val="008A3A26"/>
    <w:rsid w:val="008A5B0E"/>
    <w:rsid w:val="008A5B92"/>
    <w:rsid w:val="008B0961"/>
    <w:rsid w:val="008B26E8"/>
    <w:rsid w:val="008B5464"/>
    <w:rsid w:val="008C0D5D"/>
    <w:rsid w:val="008C39F7"/>
    <w:rsid w:val="008C45CB"/>
    <w:rsid w:val="008D376E"/>
    <w:rsid w:val="008D5440"/>
    <w:rsid w:val="008F1FC6"/>
    <w:rsid w:val="008F33E8"/>
    <w:rsid w:val="008F43DE"/>
    <w:rsid w:val="008F4B14"/>
    <w:rsid w:val="008F6941"/>
    <w:rsid w:val="0090091A"/>
    <w:rsid w:val="00900D9B"/>
    <w:rsid w:val="009042BD"/>
    <w:rsid w:val="00904FE4"/>
    <w:rsid w:val="009051CF"/>
    <w:rsid w:val="00911961"/>
    <w:rsid w:val="00930EB7"/>
    <w:rsid w:val="00931EEB"/>
    <w:rsid w:val="009324B0"/>
    <w:rsid w:val="00936159"/>
    <w:rsid w:val="00953C8B"/>
    <w:rsid w:val="0096513E"/>
    <w:rsid w:val="009659BD"/>
    <w:rsid w:val="00977E1D"/>
    <w:rsid w:val="00977F9B"/>
    <w:rsid w:val="00983ADC"/>
    <w:rsid w:val="00995885"/>
    <w:rsid w:val="009A6942"/>
    <w:rsid w:val="009B0573"/>
    <w:rsid w:val="009B7B4B"/>
    <w:rsid w:val="009B7C21"/>
    <w:rsid w:val="009D1FA0"/>
    <w:rsid w:val="009D3098"/>
    <w:rsid w:val="009E3085"/>
    <w:rsid w:val="009E5BE3"/>
    <w:rsid w:val="009E7D37"/>
    <w:rsid w:val="00A04992"/>
    <w:rsid w:val="00A05AFA"/>
    <w:rsid w:val="00A05FCF"/>
    <w:rsid w:val="00A10454"/>
    <w:rsid w:val="00A147AA"/>
    <w:rsid w:val="00A200B7"/>
    <w:rsid w:val="00A2108F"/>
    <w:rsid w:val="00A21D71"/>
    <w:rsid w:val="00A22B78"/>
    <w:rsid w:val="00A25AE5"/>
    <w:rsid w:val="00A27C50"/>
    <w:rsid w:val="00A31471"/>
    <w:rsid w:val="00A32ECD"/>
    <w:rsid w:val="00A37002"/>
    <w:rsid w:val="00A4355E"/>
    <w:rsid w:val="00A520D9"/>
    <w:rsid w:val="00A645AE"/>
    <w:rsid w:val="00A746E8"/>
    <w:rsid w:val="00A74CF4"/>
    <w:rsid w:val="00A75FB1"/>
    <w:rsid w:val="00A800E3"/>
    <w:rsid w:val="00A87E7A"/>
    <w:rsid w:val="00A923D0"/>
    <w:rsid w:val="00A92BCD"/>
    <w:rsid w:val="00A94E91"/>
    <w:rsid w:val="00A97A0E"/>
    <w:rsid w:val="00AA1B0E"/>
    <w:rsid w:val="00AA47B6"/>
    <w:rsid w:val="00AC163B"/>
    <w:rsid w:val="00AC5CA7"/>
    <w:rsid w:val="00AC6058"/>
    <w:rsid w:val="00AD1371"/>
    <w:rsid w:val="00AE2BA5"/>
    <w:rsid w:val="00AE56B1"/>
    <w:rsid w:val="00AE6D09"/>
    <w:rsid w:val="00AF4D5B"/>
    <w:rsid w:val="00AF5101"/>
    <w:rsid w:val="00AF6590"/>
    <w:rsid w:val="00AF7851"/>
    <w:rsid w:val="00AF7A7C"/>
    <w:rsid w:val="00B02070"/>
    <w:rsid w:val="00B07AFE"/>
    <w:rsid w:val="00B21591"/>
    <w:rsid w:val="00B24948"/>
    <w:rsid w:val="00B32843"/>
    <w:rsid w:val="00B3623D"/>
    <w:rsid w:val="00B379E3"/>
    <w:rsid w:val="00B408B6"/>
    <w:rsid w:val="00B42C69"/>
    <w:rsid w:val="00B45210"/>
    <w:rsid w:val="00B51348"/>
    <w:rsid w:val="00B5159F"/>
    <w:rsid w:val="00B542DA"/>
    <w:rsid w:val="00B60D14"/>
    <w:rsid w:val="00B61FAA"/>
    <w:rsid w:val="00B656A4"/>
    <w:rsid w:val="00B67529"/>
    <w:rsid w:val="00B701BB"/>
    <w:rsid w:val="00B73862"/>
    <w:rsid w:val="00B73F43"/>
    <w:rsid w:val="00B75BBF"/>
    <w:rsid w:val="00B8204A"/>
    <w:rsid w:val="00B90403"/>
    <w:rsid w:val="00B926D5"/>
    <w:rsid w:val="00B93B37"/>
    <w:rsid w:val="00B956AB"/>
    <w:rsid w:val="00B96D26"/>
    <w:rsid w:val="00BA5FC4"/>
    <w:rsid w:val="00BA6B66"/>
    <w:rsid w:val="00BA6E48"/>
    <w:rsid w:val="00BC64A2"/>
    <w:rsid w:val="00BD017D"/>
    <w:rsid w:val="00BD0AE6"/>
    <w:rsid w:val="00BD0EE5"/>
    <w:rsid w:val="00BD535D"/>
    <w:rsid w:val="00BE0AF6"/>
    <w:rsid w:val="00BE13AD"/>
    <w:rsid w:val="00BE1F03"/>
    <w:rsid w:val="00BE58A7"/>
    <w:rsid w:val="00BF0ECE"/>
    <w:rsid w:val="00BF1E95"/>
    <w:rsid w:val="00BF1F1D"/>
    <w:rsid w:val="00BF2218"/>
    <w:rsid w:val="00BF27DD"/>
    <w:rsid w:val="00BF4A2A"/>
    <w:rsid w:val="00BF6EEA"/>
    <w:rsid w:val="00C0090D"/>
    <w:rsid w:val="00C03894"/>
    <w:rsid w:val="00C03AB4"/>
    <w:rsid w:val="00C0426B"/>
    <w:rsid w:val="00C045DF"/>
    <w:rsid w:val="00C16C42"/>
    <w:rsid w:val="00C2293E"/>
    <w:rsid w:val="00C23236"/>
    <w:rsid w:val="00C26D43"/>
    <w:rsid w:val="00C40803"/>
    <w:rsid w:val="00C46024"/>
    <w:rsid w:val="00C46548"/>
    <w:rsid w:val="00C574D5"/>
    <w:rsid w:val="00C73F32"/>
    <w:rsid w:val="00C774D0"/>
    <w:rsid w:val="00C87462"/>
    <w:rsid w:val="00CA180C"/>
    <w:rsid w:val="00CA61B3"/>
    <w:rsid w:val="00CA6AF8"/>
    <w:rsid w:val="00CB02EF"/>
    <w:rsid w:val="00CB22B2"/>
    <w:rsid w:val="00CB6A2B"/>
    <w:rsid w:val="00CB7764"/>
    <w:rsid w:val="00CC3EE2"/>
    <w:rsid w:val="00CD181B"/>
    <w:rsid w:val="00CD1CC7"/>
    <w:rsid w:val="00CD7492"/>
    <w:rsid w:val="00CE3A6B"/>
    <w:rsid w:val="00CF0091"/>
    <w:rsid w:val="00CF6363"/>
    <w:rsid w:val="00D00211"/>
    <w:rsid w:val="00D0027F"/>
    <w:rsid w:val="00D06309"/>
    <w:rsid w:val="00D27247"/>
    <w:rsid w:val="00D317AF"/>
    <w:rsid w:val="00D33E38"/>
    <w:rsid w:val="00D351EA"/>
    <w:rsid w:val="00D40288"/>
    <w:rsid w:val="00D42ADC"/>
    <w:rsid w:val="00D43403"/>
    <w:rsid w:val="00D43D88"/>
    <w:rsid w:val="00D5270B"/>
    <w:rsid w:val="00D62E71"/>
    <w:rsid w:val="00D6430D"/>
    <w:rsid w:val="00D64B35"/>
    <w:rsid w:val="00D66188"/>
    <w:rsid w:val="00D731F6"/>
    <w:rsid w:val="00D740CA"/>
    <w:rsid w:val="00D776D4"/>
    <w:rsid w:val="00D83568"/>
    <w:rsid w:val="00D83F8E"/>
    <w:rsid w:val="00D84D85"/>
    <w:rsid w:val="00D85728"/>
    <w:rsid w:val="00D924AB"/>
    <w:rsid w:val="00D92B4D"/>
    <w:rsid w:val="00D95481"/>
    <w:rsid w:val="00DA7BD8"/>
    <w:rsid w:val="00DC7A13"/>
    <w:rsid w:val="00DC7A99"/>
    <w:rsid w:val="00DD236F"/>
    <w:rsid w:val="00DD7A6C"/>
    <w:rsid w:val="00DE20E1"/>
    <w:rsid w:val="00DE753C"/>
    <w:rsid w:val="00DF25DA"/>
    <w:rsid w:val="00DF2997"/>
    <w:rsid w:val="00E00FA2"/>
    <w:rsid w:val="00E027E7"/>
    <w:rsid w:val="00E03802"/>
    <w:rsid w:val="00E0421D"/>
    <w:rsid w:val="00E107C0"/>
    <w:rsid w:val="00E10BC4"/>
    <w:rsid w:val="00E10DF0"/>
    <w:rsid w:val="00E13914"/>
    <w:rsid w:val="00E1415D"/>
    <w:rsid w:val="00E15DCB"/>
    <w:rsid w:val="00E17C10"/>
    <w:rsid w:val="00E31B21"/>
    <w:rsid w:val="00E323E9"/>
    <w:rsid w:val="00E34018"/>
    <w:rsid w:val="00E35263"/>
    <w:rsid w:val="00E362E8"/>
    <w:rsid w:val="00E41392"/>
    <w:rsid w:val="00E41826"/>
    <w:rsid w:val="00E41D65"/>
    <w:rsid w:val="00E437D2"/>
    <w:rsid w:val="00E533A3"/>
    <w:rsid w:val="00E54505"/>
    <w:rsid w:val="00E55751"/>
    <w:rsid w:val="00E579E9"/>
    <w:rsid w:val="00E6299A"/>
    <w:rsid w:val="00E64B4E"/>
    <w:rsid w:val="00E667DF"/>
    <w:rsid w:val="00E72215"/>
    <w:rsid w:val="00E728FC"/>
    <w:rsid w:val="00E756A8"/>
    <w:rsid w:val="00E86EAB"/>
    <w:rsid w:val="00E95350"/>
    <w:rsid w:val="00EA2311"/>
    <w:rsid w:val="00EB2540"/>
    <w:rsid w:val="00EC10D0"/>
    <w:rsid w:val="00EC2EF3"/>
    <w:rsid w:val="00EC7BC3"/>
    <w:rsid w:val="00ED0156"/>
    <w:rsid w:val="00ED7600"/>
    <w:rsid w:val="00EF1383"/>
    <w:rsid w:val="00EF6073"/>
    <w:rsid w:val="00EF698B"/>
    <w:rsid w:val="00F02DF5"/>
    <w:rsid w:val="00F02F9F"/>
    <w:rsid w:val="00F1362C"/>
    <w:rsid w:val="00F17D4B"/>
    <w:rsid w:val="00F2408F"/>
    <w:rsid w:val="00F27321"/>
    <w:rsid w:val="00F34651"/>
    <w:rsid w:val="00F411FC"/>
    <w:rsid w:val="00F414F1"/>
    <w:rsid w:val="00F508B8"/>
    <w:rsid w:val="00F5417B"/>
    <w:rsid w:val="00F55A8E"/>
    <w:rsid w:val="00F6342E"/>
    <w:rsid w:val="00F65FC0"/>
    <w:rsid w:val="00F721E6"/>
    <w:rsid w:val="00F72213"/>
    <w:rsid w:val="00F72CB1"/>
    <w:rsid w:val="00F8215E"/>
    <w:rsid w:val="00F824F5"/>
    <w:rsid w:val="00F839AE"/>
    <w:rsid w:val="00F90855"/>
    <w:rsid w:val="00F90FAB"/>
    <w:rsid w:val="00F9374D"/>
    <w:rsid w:val="00F97296"/>
    <w:rsid w:val="00FA00E0"/>
    <w:rsid w:val="00FA06D5"/>
    <w:rsid w:val="00FA22E2"/>
    <w:rsid w:val="00FA5369"/>
    <w:rsid w:val="00FA73A3"/>
    <w:rsid w:val="00FB636C"/>
    <w:rsid w:val="00FC1875"/>
    <w:rsid w:val="00FC29B9"/>
    <w:rsid w:val="00FC438D"/>
    <w:rsid w:val="00FC636A"/>
    <w:rsid w:val="00FC6FD3"/>
    <w:rsid w:val="00FD3F4D"/>
    <w:rsid w:val="00FD46B8"/>
    <w:rsid w:val="00FD6629"/>
    <w:rsid w:val="00FE0691"/>
    <w:rsid w:val="00FE305C"/>
    <w:rsid w:val="00FE391A"/>
    <w:rsid w:val="00FE67EC"/>
    <w:rsid w:val="00FF02A7"/>
    <w:rsid w:val="00FF0301"/>
    <w:rsid w:val="00FF369A"/>
    <w:rsid w:val="00FF733A"/>
    <w:rsid w:val="0BB76C25"/>
    <w:rsid w:val="0F1D3959"/>
    <w:rsid w:val="3BD28599"/>
    <w:rsid w:val="3DBD49F4"/>
    <w:rsid w:val="4CCDA355"/>
    <w:rsid w:val="62821493"/>
    <w:rsid w:val="6AE1BF19"/>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4F4A6D6D-1629-438C-9285-9AB7D478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TIXSizeOneSym" w:hAnsi="STIXSizeOneSy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2A2A"/>
    <w:rPr>
      <w:rFonts w:ascii="Times New Roman" w:hAnsi="Times New Roman"/>
      <w:sz w:val="20"/>
    </w:rPr>
  </w:style>
  <w:style w:type="paragraph" w:styleId="Footer">
    <w:name w:val="footer"/>
    <w:basedOn w:val="Normal"/>
    <w:link w:val="FooterChar"/>
    <w:uiPriority w:val="99"/>
    <w:semiHidden/>
    <w:unhideWhenUsed/>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5AIRPNAIUNRU-1328258698-24516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https://nokia.sharepoint.com/sites/c5g/5gradio/_layouts/15/DocIdRedir.aspx?ID=5AIRPNAIUNRU-1328258698-24516</Url>
      <Description>5AIRPNAIUNRU-1328258698-24516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71c5aaf6-e6ce-465b-b873-5148d2a4c105"/>
    <ds:schemaRef ds:uri="http://schemas.microsoft.com/office/2006/metadata/properties"/>
    <ds:schemaRef ds:uri="http://www.w3.org/XML/1998/namespace"/>
    <ds:schemaRef ds:uri="http://schemas.openxmlformats.org/package/2006/metadata/core-properties"/>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3GPP_Paper_Template_RAN4_%23108_Dimitri_brief%20(1).dotx</Template>
  <TotalTime>7</TotalTime>
  <Pages>1</Pages>
  <Words>4821</Words>
  <Characters>27480</Characters>
  <Application>Microsoft Office Word</Application>
  <DocSecurity>4</DocSecurity>
  <Lines>229</Lines>
  <Paragraphs>64</Paragraphs>
  <ScaleCrop>false</ScaleCrop>
  <Company/>
  <LinksUpToDate>false</LinksUpToDate>
  <CharactersWithSpaces>32237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197</cp:revision>
  <dcterms:created xsi:type="dcterms:W3CDTF">2023-06-16T04:15:00Z</dcterms:created>
  <dcterms:modified xsi:type="dcterms:W3CDTF">2023-08-11T21:54:00Z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1403d27a-5ac7-4d2f-878b-61f36337b550</vt:lpwstr>
  </property>
  <property fmtid="{D5CDD505-2E9C-101B-9397-08002B2CF9AE}" pid="11" name="MediaServiceImageTags">
    <vt:lpwstr/>
  </property>
</Properties>
</file>